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BBB2475" w:rsidR="00F110CD" w:rsidRPr="00AC6AF3" w:rsidRDefault="00F110CD" w:rsidP="5AD014E8">
      <w:pPr>
        <w:pStyle w:val="Header"/>
        <w:tabs>
          <w:tab w:val="right" w:pos="9639"/>
        </w:tabs>
        <w:rPr>
          <w:noProof w:val="0"/>
          <w:sz w:val="24"/>
          <w:szCs w:val="24"/>
          <w:lang w:val="de-DE"/>
        </w:rPr>
      </w:pPr>
      <w:bookmarkStart w:id="0" w:name="_Hlk37418177"/>
      <w:r w:rsidRPr="5AD014E8">
        <w:rPr>
          <w:noProof w:val="0"/>
          <w:sz w:val="24"/>
          <w:szCs w:val="24"/>
          <w:lang w:val="de-DE"/>
        </w:rPr>
        <w:t>3GPP TSG RA</w:t>
      </w:r>
      <w:r w:rsidR="00BA1872" w:rsidRPr="5AD014E8">
        <w:rPr>
          <w:noProof w:val="0"/>
          <w:sz w:val="24"/>
          <w:szCs w:val="24"/>
          <w:lang w:val="de-DE"/>
        </w:rPr>
        <w:t xml:space="preserve">N WG1 </w:t>
      </w:r>
      <w:r w:rsidR="00B65452" w:rsidRPr="5AD014E8">
        <w:rPr>
          <w:noProof w:val="0"/>
          <w:sz w:val="24"/>
          <w:szCs w:val="24"/>
          <w:lang w:val="de-DE"/>
        </w:rPr>
        <w:t>#</w:t>
      </w:r>
      <w:r w:rsidR="00191E79" w:rsidRPr="5AD014E8">
        <w:rPr>
          <w:noProof w:val="0"/>
          <w:sz w:val="24"/>
          <w:szCs w:val="24"/>
          <w:lang w:val="de-DE"/>
        </w:rPr>
        <w:t>1</w:t>
      </w:r>
      <w:r w:rsidR="006A60AC" w:rsidRPr="5AD014E8">
        <w:rPr>
          <w:noProof w:val="0"/>
          <w:sz w:val="24"/>
          <w:szCs w:val="24"/>
          <w:lang w:val="de-DE"/>
        </w:rPr>
        <w:t>1</w:t>
      </w:r>
      <w:r w:rsidR="00E8262A" w:rsidRPr="5AD014E8">
        <w:rPr>
          <w:sz w:val="24"/>
          <w:szCs w:val="24"/>
        </w:rPr>
        <w:t>4</w:t>
      </w:r>
      <w:r w:rsidR="00FA5178" w:rsidRPr="5AD014E8">
        <w:rPr>
          <w:sz w:val="24"/>
          <w:szCs w:val="24"/>
        </w:rPr>
        <w:t>bis</w:t>
      </w:r>
      <w:r>
        <w:tab/>
      </w:r>
      <w:r w:rsidR="00BA1872" w:rsidRPr="5AD014E8">
        <w:rPr>
          <w:noProof w:val="0"/>
          <w:sz w:val="24"/>
          <w:szCs w:val="24"/>
          <w:lang w:val="de-DE"/>
        </w:rPr>
        <w:t>R1-</w:t>
      </w:r>
      <w:r w:rsidR="00506589" w:rsidRPr="5AD014E8">
        <w:rPr>
          <w:noProof w:val="0"/>
          <w:sz w:val="24"/>
          <w:szCs w:val="24"/>
          <w:lang w:val="de-DE"/>
        </w:rPr>
        <w:t>23</w:t>
      </w:r>
      <w:r w:rsidR="00E10DE3">
        <w:rPr>
          <w:noProof w:val="0"/>
          <w:sz w:val="24"/>
          <w:szCs w:val="24"/>
          <w:lang w:val="de-DE"/>
        </w:rPr>
        <w:t>08854</w:t>
      </w:r>
    </w:p>
    <w:bookmarkEnd w:id="0"/>
    <w:p w14:paraId="2CFE1919" w14:textId="7A1B0EF8" w:rsidR="00850D96" w:rsidRPr="00850D96" w:rsidRDefault="00FA5178" w:rsidP="00CA26CE">
      <w:pPr>
        <w:pStyle w:val="Header"/>
        <w:rPr>
          <w:bCs/>
          <w:noProof w:val="0"/>
          <w:sz w:val="24"/>
          <w:lang w:val="en-GB" w:eastAsia="ja-JP"/>
        </w:rPr>
      </w:pPr>
      <w:r>
        <w:rPr>
          <w:bCs/>
          <w:noProof w:val="0"/>
          <w:sz w:val="24"/>
          <w:szCs w:val="24"/>
        </w:rPr>
        <w:t>Xiamen</w:t>
      </w:r>
      <w:r w:rsidR="00506589">
        <w:rPr>
          <w:sz w:val="24"/>
          <w:szCs w:val="24"/>
        </w:rPr>
        <w:t xml:space="preserve">, </w:t>
      </w:r>
      <w:r w:rsidR="000D0D84">
        <w:rPr>
          <w:sz w:val="24"/>
          <w:szCs w:val="24"/>
          <w:lang/>
        </w:rPr>
        <w:t xml:space="preserve">P.R. </w:t>
      </w:r>
      <w:r w:rsidR="00300740">
        <w:rPr>
          <w:sz w:val="24"/>
          <w:szCs w:val="24"/>
        </w:rPr>
        <w:t>China</w:t>
      </w:r>
      <w:r w:rsidR="00300740">
        <w:rPr>
          <w:bCs/>
          <w:noProof w:val="0"/>
          <w:sz w:val="24"/>
          <w:szCs w:val="24"/>
        </w:rPr>
        <w:t>,</w:t>
      </w:r>
      <w:r w:rsidR="00AC6AF3">
        <w:rPr>
          <w:bCs/>
          <w:noProof w:val="0"/>
          <w:sz w:val="24"/>
          <w:szCs w:val="24"/>
        </w:rPr>
        <w:t xml:space="preserve"> </w:t>
      </w:r>
      <w:r>
        <w:rPr>
          <w:bCs/>
          <w:noProof w:val="0"/>
          <w:sz w:val="24"/>
          <w:szCs w:val="24"/>
        </w:rPr>
        <w:t>9</w:t>
      </w:r>
      <w:r>
        <w:rPr>
          <w:bCs/>
          <w:noProof w:val="0"/>
          <w:sz w:val="24"/>
          <w:szCs w:val="24"/>
          <w:vertAlign w:val="superscript"/>
        </w:rPr>
        <w:t>th</w:t>
      </w:r>
      <w:r w:rsidR="00AC6AF3">
        <w:rPr>
          <w:bCs/>
          <w:noProof w:val="0"/>
          <w:sz w:val="24"/>
          <w:szCs w:val="24"/>
        </w:rPr>
        <w:t xml:space="preserve"> – </w:t>
      </w:r>
      <w:r>
        <w:rPr>
          <w:bCs/>
          <w:noProof w:val="0"/>
          <w:sz w:val="24"/>
          <w:szCs w:val="24"/>
        </w:rPr>
        <w:t>13</w:t>
      </w:r>
      <w:r w:rsidR="00AC6AF3" w:rsidRPr="00F56433">
        <w:rPr>
          <w:bCs/>
          <w:noProof w:val="0"/>
          <w:sz w:val="24"/>
          <w:szCs w:val="24"/>
          <w:vertAlign w:val="superscript"/>
        </w:rPr>
        <w:t>th</w:t>
      </w:r>
      <w:r w:rsidR="00AC6AF3">
        <w:rPr>
          <w:bCs/>
          <w:noProof w:val="0"/>
          <w:sz w:val="24"/>
          <w:szCs w:val="24"/>
        </w:rPr>
        <w:t xml:space="preserve"> </w:t>
      </w:r>
      <w:proofErr w:type="gramStart"/>
      <w:r>
        <w:rPr>
          <w:bCs/>
          <w:noProof w:val="0"/>
          <w:sz w:val="24"/>
          <w:szCs w:val="24"/>
        </w:rPr>
        <w:t>Oct</w:t>
      </w:r>
      <w:r w:rsidR="00207F3B">
        <w:rPr>
          <w:bCs/>
          <w:noProof w:val="0"/>
          <w:sz w:val="24"/>
          <w:szCs w:val="24"/>
        </w:rPr>
        <w:t>.</w:t>
      </w:r>
      <w:r w:rsidR="00AC6AF3">
        <w:rPr>
          <w:bCs/>
          <w:noProof w:val="0"/>
          <w:sz w:val="24"/>
          <w:szCs w:val="24"/>
        </w:rPr>
        <w:t>,</w:t>
      </w:r>
      <w:proofErr w:type="gramEnd"/>
      <w:r w:rsidR="00AC6AF3">
        <w:rPr>
          <w:bCs/>
          <w:noProof w:val="0"/>
          <w:sz w:val="24"/>
          <w:szCs w:val="24"/>
        </w:rPr>
        <w:t xml:space="preserve"> </w:t>
      </w:r>
      <w:r w:rsidR="00AC6AF3" w:rsidRPr="002778BD">
        <w:rPr>
          <w:bCs/>
          <w:noProof w:val="0"/>
          <w:sz w:val="24"/>
          <w:szCs w:val="24"/>
        </w:rPr>
        <w:t>202</w:t>
      </w:r>
      <w:r w:rsidR="00AC6AF3">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2012B1E4"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383D">
        <w:rPr>
          <w:rFonts w:cs="Arial"/>
          <w:b/>
          <w:bCs/>
          <w:sz w:val="24"/>
        </w:rPr>
        <w:t>8</w:t>
      </w:r>
      <w:r w:rsidR="001F201D">
        <w:rPr>
          <w:rFonts w:cs="Arial"/>
          <w:b/>
          <w:bCs/>
          <w:sz w:val="24"/>
          <w:szCs w:val="24"/>
        </w:rPr>
        <w:t>.</w:t>
      </w:r>
      <w:r w:rsidR="00FA5178">
        <w:rPr>
          <w:rFonts w:cs="Arial"/>
          <w:b/>
          <w:bCs/>
          <w:sz w:val="24"/>
          <w:szCs w:val="24"/>
        </w:rPr>
        <w:t>16.</w:t>
      </w:r>
      <w:r w:rsidR="00483D2B">
        <w:rPr>
          <w:rFonts w:cs="Arial"/>
          <w:b/>
          <w:bCs/>
          <w:sz w:val="24"/>
          <w:szCs w:val="24"/>
        </w:rPr>
        <w:t>9</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C527917" w14:textId="1325465A"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58F79B5" w:rsidRPr="5AD014E8">
        <w:rPr>
          <w:rFonts w:ascii="Arial" w:hAnsi="Arial" w:cs="Arial"/>
          <w:b/>
          <w:bCs/>
          <w:sz w:val="24"/>
          <w:szCs w:val="24"/>
        </w:rPr>
        <w:t xml:space="preserve">UE features for dedicated spectrum less than 5MHz </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1E804687" w14:textId="685FBBC3" w:rsidR="27CD4E13" w:rsidRDefault="27CD4E13">
      <w:bookmarkStart w:id="1" w:name="_Hlk510705081"/>
      <w:r>
        <w:t xml:space="preserve">During RAN1#114, </w:t>
      </w:r>
      <w:r w:rsidR="00AC6AF3">
        <w:t xml:space="preserve">RAN1 </w:t>
      </w:r>
      <w:r w:rsidR="4D76C17D">
        <w:t xml:space="preserve">continued the discussions on UE features with the </w:t>
      </w:r>
      <w:proofErr w:type="gramStart"/>
      <w:r w:rsidR="4D76C17D">
        <w:t>current status</w:t>
      </w:r>
      <w:proofErr w:type="gramEnd"/>
      <w:r w:rsidR="4D76C17D">
        <w:t xml:space="preserve"> captured in</w:t>
      </w:r>
      <w:r w:rsidR="74C1EFBA">
        <w:t xml:space="preserve"> [1]</w:t>
      </w:r>
      <w:r w:rsidR="0D865710">
        <w:t xml:space="preserve">. </w:t>
      </w:r>
    </w:p>
    <w:p w14:paraId="71230483" w14:textId="72F9C930" w:rsidR="00305297" w:rsidRDefault="007820D0" w:rsidP="00E076CE">
      <w:pPr>
        <w:pStyle w:val="Heading1"/>
      </w:pPr>
      <w:r>
        <w:t>Discussion</w:t>
      </w:r>
    </w:p>
    <w:bookmarkEnd w:id="1"/>
    <w:p w14:paraId="7856F8A9" w14:textId="3769241F" w:rsidR="002A78E3" w:rsidRDefault="00AC6AF3" w:rsidP="002A78E3">
      <w:r>
        <w:t xml:space="preserve">Based on the agreements reached so far, </w:t>
      </w:r>
      <w:r w:rsidR="22DDE49D">
        <w:t>two</w:t>
      </w:r>
      <w:r w:rsidR="002A78E3">
        <w:t xml:space="preserve"> UE feature groups (FG) </w:t>
      </w:r>
      <w:r w:rsidR="6FCA107A">
        <w:t>were agreed and one additional for 20 PRB CORESET operation will still be needed</w:t>
      </w:r>
      <w:r w:rsidR="002A78E3">
        <w:t>. They are</w:t>
      </w:r>
      <w:r w:rsidR="00803E4D">
        <w:t xml:space="preserve">: </w:t>
      </w:r>
      <w:r w:rsidR="002A78E3">
        <w:t xml:space="preserve"> </w:t>
      </w:r>
      <w:r>
        <w:t xml:space="preserve"> </w:t>
      </w:r>
    </w:p>
    <w:p w14:paraId="072C31A7" w14:textId="103E1CB4" w:rsidR="00CB17C5" w:rsidRPr="002A78E3" w:rsidRDefault="0E25F6BE" w:rsidP="00BC653F">
      <w:pPr>
        <w:pStyle w:val="ListParagraph"/>
        <w:numPr>
          <w:ilvl w:val="0"/>
          <w:numId w:val="5"/>
        </w:numPr>
        <w:rPr>
          <w:sz w:val="20"/>
          <w:szCs w:val="20"/>
          <w:lang w:val="en-US"/>
        </w:rPr>
      </w:pPr>
      <w:r w:rsidRPr="2C3AF863">
        <w:rPr>
          <w:sz w:val="20"/>
          <w:szCs w:val="20"/>
          <w:lang w:val="en-US"/>
        </w:rPr>
        <w:t xml:space="preserve">Support for 3 MHz channel bandwidth (51-x) </w:t>
      </w:r>
    </w:p>
    <w:p w14:paraId="6693BDF2" w14:textId="549FCF3A" w:rsidR="0E25F6BE" w:rsidRDefault="0E25F6BE" w:rsidP="00BC653F">
      <w:pPr>
        <w:pStyle w:val="ListParagraph"/>
        <w:numPr>
          <w:ilvl w:val="0"/>
          <w:numId w:val="5"/>
        </w:numPr>
        <w:spacing w:line="259" w:lineRule="auto"/>
        <w:rPr>
          <w:sz w:val="20"/>
          <w:szCs w:val="20"/>
        </w:rPr>
      </w:pPr>
      <w:bookmarkStart w:id="2" w:name="_Hlk138237164"/>
      <w:bookmarkEnd w:id="2"/>
      <w:r w:rsidRPr="2C3AF863">
        <w:rPr>
          <w:sz w:val="20"/>
          <w:szCs w:val="20"/>
        </w:rPr>
        <w:t>Support 12 RB CORESET0 (51-y)</w:t>
      </w:r>
    </w:p>
    <w:p w14:paraId="0DD37537" w14:textId="283CCB9C" w:rsidR="0E25F6BE" w:rsidRPr="00E10DE3" w:rsidRDefault="0E25F6BE" w:rsidP="00BC653F">
      <w:pPr>
        <w:pStyle w:val="ListParagraph"/>
        <w:numPr>
          <w:ilvl w:val="0"/>
          <w:numId w:val="5"/>
        </w:numPr>
        <w:spacing w:line="259" w:lineRule="auto"/>
        <w:rPr>
          <w:lang w:val="en-US"/>
        </w:rPr>
      </w:pPr>
      <w:r w:rsidRPr="00E10DE3">
        <w:rPr>
          <w:sz w:val="20"/>
          <w:szCs w:val="20"/>
          <w:lang w:val="en-US"/>
        </w:rPr>
        <w:t>Support 20 RB CORESET0 (51-z - to be still added)</w:t>
      </w:r>
    </w:p>
    <w:p w14:paraId="06B79A80" w14:textId="77777777" w:rsidR="00803E4D" w:rsidRDefault="00803E4D" w:rsidP="00CB17C5"/>
    <w:p w14:paraId="0E7ED291" w14:textId="579B9533" w:rsidR="00CB17C5" w:rsidRDefault="002A78E3" w:rsidP="00CB17C5">
      <w:r>
        <w:t xml:space="preserve">We are providing our detailed inputs for each feature identified under the FGs.  </w:t>
      </w:r>
    </w:p>
    <w:p w14:paraId="5EACDD46" w14:textId="36188456" w:rsidR="002A78E3" w:rsidRDefault="4E2B0219" w:rsidP="00FE4290">
      <w:r>
        <w:t xml:space="preserve">The </w:t>
      </w:r>
      <w:proofErr w:type="gramStart"/>
      <w:r>
        <w:t>current status</w:t>
      </w:r>
      <w:proofErr w:type="gramEnd"/>
      <w:r>
        <w:t xml:space="preserve"> from R1-</w:t>
      </w:r>
      <w:r w:rsidRPr="00803E4D">
        <w:t xml:space="preserve">2308521 </w:t>
      </w:r>
      <w:r w:rsidR="1A3DDCEA" w:rsidRPr="00803E4D">
        <w:t xml:space="preserve">/ [1] </w:t>
      </w:r>
      <w:r w:rsidRPr="00803E4D">
        <w:t>looks</w:t>
      </w:r>
      <w:r>
        <w:t xml:space="preserve"> as follows:</w:t>
      </w:r>
    </w:p>
    <w:p w14:paraId="420AC0FB" w14:textId="319A257E" w:rsidR="002A78E3" w:rsidRDefault="002A78E3" w:rsidP="00FE4290"/>
    <w:p w14:paraId="019D111E" w14:textId="01A6642C" w:rsidR="002A78E3" w:rsidRDefault="002A78E3" w:rsidP="00FE4290"/>
    <w:p w14:paraId="675DAF45" w14:textId="1019D3C1" w:rsidR="002A78E3" w:rsidRDefault="002A78E3" w:rsidP="00FE4290"/>
    <w:p w14:paraId="49DD4AA3" w14:textId="3AFFB260" w:rsidR="002A78E3" w:rsidRPr="008B1357" w:rsidRDefault="002A78E3" w:rsidP="2C3AF863">
      <w:pPr>
        <w:pStyle w:val="ListParagraph"/>
        <w:ind w:left="0"/>
        <w:rPr>
          <w:lang w:val="en-US"/>
        </w:rPr>
      </w:pPr>
    </w:p>
    <w:p w14:paraId="1231CA88" w14:textId="1B337F80" w:rsidR="002A78E3" w:rsidRDefault="002A78E3" w:rsidP="00FE4290"/>
    <w:p w14:paraId="21AF1EE7" w14:textId="56414FBF" w:rsidR="002A78E3" w:rsidRDefault="002A78E3" w:rsidP="00FE4290"/>
    <w:p w14:paraId="229D2556" w14:textId="01AE0AA5" w:rsidR="002A78E3" w:rsidRDefault="002A78E3" w:rsidP="00FE4290"/>
    <w:p w14:paraId="0CDB0A7A" w14:textId="4A2D9615" w:rsidR="002A78E3" w:rsidRDefault="002A78E3" w:rsidP="00FE4290"/>
    <w:p w14:paraId="51E37118" w14:textId="1D768F98" w:rsidR="002A78E3" w:rsidRDefault="002A78E3" w:rsidP="00FE4290"/>
    <w:p w14:paraId="686F86F1" w14:textId="1998CBC1" w:rsidR="002A78E3" w:rsidRDefault="002A78E3" w:rsidP="00FE4290"/>
    <w:p w14:paraId="0D4B297D" w14:textId="77777777" w:rsidR="00390BCB" w:rsidRDefault="00390BCB" w:rsidP="00FE4290">
      <w:pPr>
        <w:sectPr w:rsidR="00390BCB" w:rsidSect="00D543F1">
          <w:footnotePr>
            <w:numRestart w:val="eachSect"/>
          </w:footnotePr>
          <w:pgSz w:w="11907" w:h="16840" w:code="9"/>
          <w:pgMar w:top="1418" w:right="1134" w:bottom="1134" w:left="1134" w:header="680" w:footer="567" w:gutter="0"/>
          <w:cols w:space="720"/>
          <w:docGrid w:linePitch="272"/>
        </w:sectPr>
      </w:pPr>
    </w:p>
    <w:p w14:paraId="45382686" w14:textId="33B78B20" w:rsidR="00C26E4D" w:rsidRDefault="2D836094" w:rsidP="2C3AF863">
      <w:pPr>
        <w:rPr>
          <w:color w:val="000000" w:themeColor="text1"/>
          <w:sz w:val="31"/>
          <w:szCs w:val="31"/>
        </w:rPr>
      </w:pPr>
      <w:r w:rsidRPr="2C3AF863">
        <w:rPr>
          <w:rFonts w:ascii="Arial" w:eastAsia="Arial" w:hAnsi="Arial" w:cs="Arial"/>
          <w:color w:val="000000" w:themeColor="text1"/>
          <w:sz w:val="31"/>
          <w:szCs w:val="31"/>
          <w:lang w:val="en-US"/>
        </w:rPr>
        <w:lastRenderedPageBreak/>
        <w:t>NR_FR1_lessthan_5MHz_BW</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518"/>
        <w:gridCol w:w="1518"/>
        <w:gridCol w:w="1518"/>
        <w:gridCol w:w="1518"/>
        <w:gridCol w:w="1518"/>
        <w:gridCol w:w="1518"/>
        <w:gridCol w:w="1518"/>
        <w:gridCol w:w="1518"/>
        <w:gridCol w:w="1518"/>
        <w:gridCol w:w="1518"/>
        <w:gridCol w:w="1518"/>
        <w:gridCol w:w="1518"/>
        <w:gridCol w:w="1518"/>
        <w:gridCol w:w="1518"/>
      </w:tblGrid>
      <w:tr w:rsidR="2C3AF863" w14:paraId="0C9715B9" w14:textId="77777777" w:rsidTr="2C3AF863">
        <w:trPr>
          <w:trHeight w:val="15"/>
        </w:trPr>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84C5EC1" w14:textId="3CE65A42"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Features</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4B0A40A" w14:textId="56ED56D8"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Index</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3B9FDAE0" w14:textId="0A87EE14"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Feature group</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2DA064B" w14:textId="47C00570"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Components</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50D449E1" w14:textId="4424C23A"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Prerequisite feature groups</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4E37D63A" w14:textId="64AF37D0"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Need for the gNB to know if the feature is supported</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7EEEB4A9" w14:textId="53A5D12F"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Applicable to the capability signalling exchange between UEs (</w:t>
            </w:r>
            <w:proofErr w:type="spellStart"/>
            <w:r w:rsidRPr="2C3AF863">
              <w:rPr>
                <w:rFonts w:eastAsia="Arial" w:cs="Arial"/>
                <w:bCs/>
                <w:color w:val="000000" w:themeColor="text1"/>
                <w:szCs w:val="18"/>
              </w:rPr>
              <w:t>Sidelink</w:t>
            </w:r>
            <w:proofErr w:type="spellEnd"/>
            <w:r w:rsidRPr="2C3AF863">
              <w:rPr>
                <w:rFonts w:eastAsia="Arial" w:cs="Arial"/>
                <w:bCs/>
                <w:color w:val="000000" w:themeColor="text1"/>
                <w:szCs w:val="18"/>
              </w:rPr>
              <w:t xml:space="preserve"> WI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7AAC5AB" w14:textId="732532D6" w:rsidR="2C3AF863" w:rsidRDefault="2C3AF863" w:rsidP="2C3AF863">
            <w:pPr>
              <w:pStyle w:val="TAN"/>
              <w:ind w:left="0"/>
              <w:rPr>
                <w:rFonts w:eastAsia="Arial" w:cs="Arial"/>
                <w:color w:val="000000" w:themeColor="text1"/>
                <w:szCs w:val="18"/>
              </w:rPr>
            </w:pPr>
            <w:r w:rsidRPr="2C3AF863">
              <w:rPr>
                <w:rFonts w:eastAsia="Arial" w:cs="Arial"/>
                <w:b/>
                <w:bCs/>
                <w:color w:val="000000" w:themeColor="text1"/>
                <w:szCs w:val="18"/>
                <w:lang w:val="en-US"/>
              </w:rPr>
              <w:t>Consequence if the feature is not supported by the UE</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4F2507A" w14:textId="0F5952D3" w:rsidR="2C3AF863" w:rsidRDefault="2C3AF863" w:rsidP="2C3AF863">
            <w:pPr>
              <w:pStyle w:val="TAN"/>
              <w:ind w:left="0"/>
              <w:rPr>
                <w:rFonts w:eastAsia="Arial" w:cs="Arial"/>
                <w:color w:val="000000" w:themeColor="text1"/>
                <w:szCs w:val="18"/>
              </w:rPr>
            </w:pPr>
            <w:r w:rsidRPr="2C3AF863">
              <w:rPr>
                <w:rFonts w:eastAsia="Arial" w:cs="Arial"/>
                <w:b/>
                <w:bCs/>
                <w:color w:val="000000" w:themeColor="text1"/>
                <w:szCs w:val="18"/>
                <w:lang w:val="en-US"/>
              </w:rPr>
              <w:t>Type</w:t>
            </w:r>
          </w:p>
          <w:p w14:paraId="66FCC7D9" w14:textId="42F1E87C" w:rsidR="2C3AF863" w:rsidRDefault="2C3AF863" w:rsidP="2C3AF863">
            <w:pPr>
              <w:pStyle w:val="TAN"/>
              <w:ind w:left="0"/>
              <w:rPr>
                <w:rFonts w:eastAsia="Arial" w:cs="Arial"/>
                <w:color w:val="000000" w:themeColor="text1"/>
                <w:szCs w:val="18"/>
              </w:rPr>
            </w:pPr>
            <w:r w:rsidRPr="2C3AF863">
              <w:rPr>
                <w:rFonts w:eastAsia="Arial" w:cs="Arial"/>
                <w:b/>
                <w:bCs/>
                <w:color w:val="000000" w:themeColor="text1"/>
                <w:szCs w:val="18"/>
                <w:lang w:val="en-US"/>
              </w:rPr>
              <w:t>(the ‘type’ definition from UE features should be based on the granularity of 1) Per UE or 2) Per Band or 3) Per BC or 4) Per FS or 5) Per FSPC)</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8FCE9BE" w14:textId="60520AC1"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Need of FDD/TDD differentiation</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369CFEAC" w14:textId="3DCF4531"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Need of FR1/FR2 differentiation</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1521B4B" w14:textId="7C27B7B3"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Capability interpretation for mixture of FDD/TDD and/or FR1/FR2</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44684A3D" w14:textId="3DE14A6F"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Note</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FF54C31" w14:textId="67D2AEB1" w:rsidR="2C3AF863" w:rsidRDefault="2C3AF863" w:rsidP="2C3AF863">
            <w:pPr>
              <w:pStyle w:val="TAH"/>
              <w:rPr>
                <w:rFonts w:eastAsia="Arial" w:cs="Arial"/>
                <w:bCs/>
                <w:color w:val="000000" w:themeColor="text1"/>
                <w:szCs w:val="18"/>
              </w:rPr>
            </w:pPr>
            <w:r w:rsidRPr="2C3AF863">
              <w:rPr>
                <w:rFonts w:eastAsia="Arial" w:cs="Arial"/>
                <w:bCs/>
                <w:color w:val="000000" w:themeColor="text1"/>
                <w:szCs w:val="18"/>
              </w:rPr>
              <w:t>Mandatory/Optional</w:t>
            </w:r>
          </w:p>
        </w:tc>
      </w:tr>
      <w:tr w:rsidR="2C3AF863" w14:paraId="1B1CD830" w14:textId="77777777" w:rsidTr="2C3AF863">
        <w:trPr>
          <w:trHeight w:val="15"/>
        </w:trPr>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1B37CED7" w14:textId="544F417D" w:rsidR="2C3AF863" w:rsidRDefault="2C3AF863" w:rsidP="2C3AF863">
            <w:pPr>
              <w:pStyle w:val="TAL"/>
              <w:rPr>
                <w:rFonts w:eastAsia="Arial" w:cs="Arial"/>
                <w:szCs w:val="18"/>
              </w:rPr>
            </w:pPr>
            <w:r w:rsidRPr="2C3AF863">
              <w:rPr>
                <w:rFonts w:eastAsia="Arial" w:cs="Arial"/>
                <w:szCs w:val="18"/>
                <w:lang w:val="en-US"/>
              </w:rPr>
              <w:t>51. NR_FR1_lessthan_5MHz_BW</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3D823613" w14:textId="4E3CA8D8" w:rsidR="2C3AF863" w:rsidRDefault="2C3AF863" w:rsidP="2C3AF863">
            <w:pPr>
              <w:pStyle w:val="TAL"/>
              <w:rPr>
                <w:rFonts w:eastAsia="Arial" w:cs="Arial"/>
                <w:szCs w:val="18"/>
              </w:rPr>
            </w:pPr>
            <w:r w:rsidRPr="2C3AF863">
              <w:rPr>
                <w:rFonts w:eastAsia="Arial" w:cs="Arial"/>
                <w:szCs w:val="18"/>
                <w:lang w:val="en-US"/>
              </w:rPr>
              <w:t>51-x</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302DF94" w14:textId="57ADC621" w:rsidR="2C3AF863" w:rsidRDefault="2C3AF863" w:rsidP="2C3AF863">
            <w:pPr>
              <w:pStyle w:val="TAL"/>
              <w:rPr>
                <w:rFonts w:eastAsia="Arial" w:cs="Arial"/>
                <w:szCs w:val="18"/>
              </w:rPr>
            </w:pPr>
            <w:r w:rsidRPr="2C3AF863">
              <w:rPr>
                <w:rFonts w:eastAsia="Arial" w:cs="Arial"/>
                <w:szCs w:val="18"/>
                <w:lang w:val="en-US"/>
              </w:rPr>
              <w:t>Support for 3 MHz channel bandwidth</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445926F" w14:textId="78D5CD15" w:rsidR="2C3AF863" w:rsidRDefault="2C3AF863" w:rsidP="2C3AF863">
            <w:pPr>
              <w:rPr>
                <w:rFonts w:ascii="Arial" w:eastAsia="Arial" w:hAnsi="Arial" w:cs="Arial"/>
                <w:color w:val="881798"/>
                <w:sz w:val="18"/>
                <w:szCs w:val="18"/>
              </w:rPr>
            </w:pPr>
            <w:r w:rsidRPr="2C3AF863">
              <w:rPr>
                <w:rFonts w:ascii="Arial" w:eastAsia="Arial" w:hAnsi="Arial" w:cs="Arial"/>
                <w:sz w:val="18"/>
                <w:szCs w:val="18"/>
              </w:rPr>
              <w:t>1) Reception of 12 RB PBCH</w:t>
            </w:r>
            <w:r w:rsidRPr="2C3AF863">
              <w:rPr>
                <w:rFonts w:eastAsia="Times New Roman"/>
                <w:sz w:val="18"/>
                <w:szCs w:val="18"/>
              </w:rPr>
              <w:t xml:space="preserve"> </w:t>
            </w:r>
            <w:r w:rsidRPr="2C3AF863">
              <w:rPr>
                <w:rFonts w:ascii="Arial" w:eastAsia="Arial" w:hAnsi="Arial" w:cs="Arial"/>
                <w:sz w:val="18"/>
                <w:szCs w:val="18"/>
              </w:rPr>
              <w:t>based on RB-level puncturing</w:t>
            </w:r>
          </w:p>
          <w:p w14:paraId="64C96F7D" w14:textId="6B3D8861" w:rsidR="2C3AF863" w:rsidRDefault="2C3AF863" w:rsidP="2C3AF863">
            <w:pPr>
              <w:rPr>
                <w:rFonts w:ascii="Arial" w:eastAsia="Arial" w:hAnsi="Arial" w:cs="Arial"/>
                <w:color w:val="881798"/>
                <w:sz w:val="18"/>
                <w:szCs w:val="18"/>
              </w:rPr>
            </w:pPr>
            <w:r w:rsidRPr="2C3AF863">
              <w:rPr>
                <w:rFonts w:ascii="Arial" w:eastAsia="Arial" w:hAnsi="Arial" w:cs="Arial"/>
                <w:sz w:val="18"/>
                <w:szCs w:val="18"/>
              </w:rPr>
              <w:t>2) Short RACH preamble formats with 15kHz SCS, and long PRACH formats with 1.25kHz SCS</w:t>
            </w:r>
          </w:p>
          <w:p w14:paraId="7E2563BE" w14:textId="66843F40" w:rsidR="2C3AF863" w:rsidRDefault="2C3AF863" w:rsidP="2C3AF863">
            <w:pPr>
              <w:spacing w:line="259" w:lineRule="auto"/>
              <w:rPr>
                <w:rFonts w:ascii="Arial" w:eastAsia="Arial" w:hAnsi="Arial" w:cs="Arial"/>
                <w:sz w:val="18"/>
                <w:szCs w:val="18"/>
              </w:rPr>
            </w:pPr>
            <w:r w:rsidRPr="2C3AF863">
              <w:rPr>
                <w:rFonts w:ascii="Arial" w:eastAsia="Arial" w:hAnsi="Arial" w:cs="Arial"/>
                <w:sz w:val="18"/>
                <w:szCs w:val="18"/>
              </w:rPr>
              <w:t>3) Reception of 15 RB and CORESET0</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183577D" w14:textId="4653FBD1" w:rsidR="2C3AF863" w:rsidRDefault="2C3AF863" w:rsidP="2C3AF863">
            <w:pPr>
              <w:keepNext/>
              <w:keepLines/>
              <w:rPr>
                <w:rFonts w:ascii="Arial" w:eastAsia="Arial" w:hAnsi="Arial" w:cs="Arial"/>
                <w:color w:val="000000" w:themeColor="text1"/>
                <w:sz w:val="18"/>
                <w:szCs w:val="18"/>
              </w:rPr>
            </w:pP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520FCA6" w14:textId="19137535" w:rsidR="2C3AF863" w:rsidRDefault="2C3AF863" w:rsidP="2C3AF863">
            <w:pPr>
              <w:pStyle w:val="TAL"/>
              <w:rPr>
                <w:rFonts w:eastAsia="Arial" w:cs="Arial"/>
                <w:szCs w:val="18"/>
              </w:rPr>
            </w:pPr>
            <w:r w:rsidRPr="2C3AF863">
              <w:rPr>
                <w:rFonts w:eastAsia="Arial" w:cs="Arial"/>
                <w:szCs w:val="18"/>
                <w:lang w:val="en-US"/>
              </w:rPr>
              <w:t>Yes</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55C3192D" w14:textId="368F61B5" w:rsidR="2C3AF863" w:rsidRDefault="2C3AF863" w:rsidP="2C3AF863">
            <w:pPr>
              <w:pStyle w:val="TAL"/>
              <w:rPr>
                <w:rFonts w:eastAsia="Arial" w:cs="Arial"/>
                <w:szCs w:val="18"/>
              </w:rPr>
            </w:pPr>
            <w:r w:rsidRPr="2C3AF863">
              <w:rPr>
                <w:rFonts w:eastAsia="Arial" w:cs="Arial"/>
                <w:szCs w:val="18"/>
                <w:lang w:val="en-US"/>
              </w:rPr>
              <w:t>N/A</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42D58658" w14:textId="0F025451" w:rsidR="2C3AF863" w:rsidRDefault="2C3AF863" w:rsidP="2C3AF863">
            <w:pPr>
              <w:pStyle w:val="TAL"/>
              <w:rPr>
                <w:rFonts w:eastAsia="Arial" w:cs="Arial"/>
                <w:szCs w:val="18"/>
              </w:rPr>
            </w:pPr>
            <w:r w:rsidRPr="2C3AF863">
              <w:rPr>
                <w:rFonts w:eastAsia="Arial" w:cs="Arial"/>
                <w:szCs w:val="18"/>
                <w:lang w:val="en-US"/>
              </w:rPr>
              <w:t>UE is not able to support 3 MHz channel bandwidth</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5626C9B0" w14:textId="4423E269" w:rsidR="2C3AF863" w:rsidRDefault="2C3AF863" w:rsidP="2C3AF863">
            <w:pPr>
              <w:pStyle w:val="TAL"/>
              <w:rPr>
                <w:rFonts w:eastAsia="Arial" w:cs="Arial"/>
                <w:strike/>
                <w:color w:val="881798"/>
                <w:szCs w:val="18"/>
                <w:lang w:val="en-US"/>
              </w:rPr>
            </w:pPr>
            <w:r w:rsidRPr="2C3AF863">
              <w:rPr>
                <w:rFonts w:eastAsia="Arial" w:cs="Arial"/>
                <w:szCs w:val="18"/>
                <w:lang w:val="en-US"/>
              </w:rPr>
              <w:t>Per Band</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1F205844" w14:textId="085D04A0" w:rsidR="2C3AF863" w:rsidRDefault="2C3AF863" w:rsidP="2C3AF863">
            <w:pPr>
              <w:pStyle w:val="TAL"/>
              <w:rPr>
                <w:rFonts w:eastAsia="Arial" w:cs="Arial"/>
                <w:szCs w:val="18"/>
              </w:rPr>
            </w:pPr>
            <w:r w:rsidRPr="2C3AF863">
              <w:rPr>
                <w:rFonts w:eastAsia="Arial" w:cs="Arial"/>
                <w:szCs w:val="18"/>
                <w:lang w:val="en-US"/>
              </w:rPr>
              <w:t>FDD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BE4B8C5" w14:textId="0B047009" w:rsidR="2C3AF863" w:rsidRDefault="2C3AF863" w:rsidP="2C3AF863">
            <w:pPr>
              <w:pStyle w:val="TAL"/>
              <w:rPr>
                <w:rFonts w:eastAsia="Arial" w:cs="Arial"/>
                <w:szCs w:val="18"/>
              </w:rPr>
            </w:pPr>
            <w:r w:rsidRPr="2C3AF863">
              <w:rPr>
                <w:rFonts w:eastAsia="Arial" w:cs="Arial"/>
                <w:szCs w:val="18"/>
                <w:lang w:val="en-US"/>
              </w:rPr>
              <w:t>FR1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B30EE68" w14:textId="44D8BEA5" w:rsidR="2C3AF863" w:rsidRDefault="2C3AF863" w:rsidP="2C3AF863">
            <w:pPr>
              <w:pStyle w:val="TAL"/>
              <w:rPr>
                <w:rFonts w:eastAsia="Arial" w:cs="Arial"/>
                <w:szCs w:val="18"/>
              </w:rPr>
            </w:pPr>
            <w:r w:rsidRPr="2C3AF863">
              <w:rPr>
                <w:rFonts w:eastAsia="Arial" w:cs="Arial"/>
                <w:szCs w:val="18"/>
                <w:lang w:val="en-US"/>
              </w:rPr>
              <w:t>N/A</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BBA1F52" w14:textId="45F329D1" w:rsidR="2C3AF863" w:rsidRDefault="2C3AF863" w:rsidP="2C3AF863">
            <w:pPr>
              <w:pStyle w:val="TAL"/>
              <w:rPr>
                <w:rFonts w:eastAsia="Arial" w:cs="Arial"/>
                <w:szCs w:val="18"/>
              </w:rPr>
            </w:pPr>
            <w:r w:rsidRPr="2C3AF863">
              <w:rPr>
                <w:rFonts w:eastAsia="Arial" w:cs="Arial"/>
                <w:szCs w:val="18"/>
                <w:lang w:val="en-US"/>
              </w:rPr>
              <w:t>This FG is supported for 15 kHz SCS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7C0AC195" w14:textId="39A8C808" w:rsidR="2C3AF863" w:rsidRDefault="2C3AF863" w:rsidP="2C3AF863">
            <w:pPr>
              <w:pStyle w:val="TAL"/>
              <w:rPr>
                <w:rFonts w:eastAsia="Arial" w:cs="Arial"/>
                <w:szCs w:val="18"/>
              </w:rPr>
            </w:pPr>
            <w:r w:rsidRPr="2C3AF863">
              <w:rPr>
                <w:rFonts w:eastAsia="Arial" w:cs="Arial"/>
                <w:szCs w:val="18"/>
                <w:lang w:val="en-US"/>
              </w:rPr>
              <w:t xml:space="preserve">Optional with capability </w:t>
            </w:r>
            <w:proofErr w:type="spellStart"/>
            <w:r w:rsidRPr="2C3AF863">
              <w:rPr>
                <w:rFonts w:eastAsia="Arial" w:cs="Arial"/>
                <w:szCs w:val="18"/>
                <w:lang w:val="en-US"/>
              </w:rPr>
              <w:t>signalling</w:t>
            </w:r>
            <w:proofErr w:type="spellEnd"/>
          </w:p>
        </w:tc>
      </w:tr>
      <w:tr w:rsidR="2C3AF863" w14:paraId="46E20EA3" w14:textId="77777777" w:rsidTr="2C3AF863">
        <w:trPr>
          <w:trHeight w:val="15"/>
        </w:trPr>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FF10060" w14:textId="748BA752" w:rsidR="2C3AF863" w:rsidRDefault="2C3AF863" w:rsidP="2C3AF863">
            <w:pPr>
              <w:pStyle w:val="TAL"/>
              <w:rPr>
                <w:rFonts w:eastAsia="Arial" w:cs="Arial"/>
                <w:szCs w:val="18"/>
              </w:rPr>
            </w:pPr>
            <w:r w:rsidRPr="2C3AF863">
              <w:rPr>
                <w:rFonts w:eastAsia="Arial" w:cs="Arial"/>
                <w:szCs w:val="18"/>
                <w:lang w:val="en-US"/>
              </w:rPr>
              <w:t>51. NR_FR1_lessthan_5MHz_BW</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90F99C8" w14:textId="715B44D5" w:rsidR="2C3AF863" w:rsidRDefault="2C3AF863" w:rsidP="2C3AF863">
            <w:pPr>
              <w:pStyle w:val="TAL"/>
              <w:rPr>
                <w:rFonts w:eastAsia="Arial" w:cs="Arial"/>
                <w:szCs w:val="18"/>
              </w:rPr>
            </w:pPr>
            <w:r w:rsidRPr="2C3AF863">
              <w:rPr>
                <w:rFonts w:eastAsia="Arial" w:cs="Arial"/>
                <w:szCs w:val="18"/>
                <w:lang w:val="en-US"/>
              </w:rPr>
              <w:t>51-y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507A62D7" w14:textId="3E82B1EB" w:rsidR="2C3AF863" w:rsidRDefault="2C3AF863" w:rsidP="2C3AF863">
            <w:pPr>
              <w:pStyle w:val="TAL"/>
              <w:rPr>
                <w:rFonts w:eastAsia="Arial" w:cs="Arial"/>
                <w:szCs w:val="18"/>
              </w:rPr>
            </w:pPr>
            <w:r w:rsidRPr="2C3AF863">
              <w:rPr>
                <w:rFonts w:eastAsia="Arial" w:cs="Arial"/>
                <w:szCs w:val="18"/>
                <w:lang w:val="en-US"/>
              </w:rPr>
              <w:t>Support 12 RB CORESET0</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39BE9209" w14:textId="7871E07F" w:rsidR="2C3AF863" w:rsidRDefault="2C3AF863" w:rsidP="2C3AF863">
            <w:pPr>
              <w:rPr>
                <w:rFonts w:ascii="Arial" w:eastAsia="Arial" w:hAnsi="Arial" w:cs="Arial"/>
                <w:sz w:val="18"/>
                <w:szCs w:val="18"/>
              </w:rPr>
            </w:pPr>
            <w:r w:rsidRPr="2C3AF863">
              <w:rPr>
                <w:rFonts w:ascii="Arial" w:eastAsia="Arial" w:hAnsi="Arial" w:cs="Arial"/>
                <w:sz w:val="18"/>
                <w:szCs w:val="18"/>
              </w:rPr>
              <w:t>1) Reception of 12 RB CORESET0</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67BB308" w14:textId="5857CE0E" w:rsidR="2C3AF863" w:rsidRDefault="2C3AF863" w:rsidP="2C3AF863">
            <w:pPr>
              <w:pStyle w:val="TAL"/>
              <w:rPr>
                <w:rFonts w:eastAsia="Arial" w:cs="Arial"/>
                <w:szCs w:val="18"/>
              </w:rPr>
            </w:pPr>
            <w:r w:rsidRPr="2C3AF863">
              <w:rPr>
                <w:rFonts w:eastAsia="Arial" w:cs="Arial"/>
                <w:szCs w:val="18"/>
                <w:lang w:val="en-US"/>
              </w:rPr>
              <w:t>51-x</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72EF5A13" w14:textId="56FA0532" w:rsidR="2C3AF863" w:rsidRDefault="2C3AF863" w:rsidP="2C3AF863">
            <w:pPr>
              <w:pStyle w:val="TAL"/>
              <w:rPr>
                <w:rFonts w:eastAsia="Arial" w:cs="Arial"/>
                <w:szCs w:val="18"/>
              </w:rPr>
            </w:pPr>
            <w:r w:rsidRPr="2C3AF863">
              <w:rPr>
                <w:rFonts w:eastAsia="Arial" w:cs="Arial"/>
                <w:szCs w:val="18"/>
                <w:lang w:val="en-US"/>
              </w:rPr>
              <w:t>Yes</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639041F8" w14:textId="58FF6BC8" w:rsidR="2C3AF863" w:rsidRDefault="2C3AF863" w:rsidP="2C3AF863">
            <w:pPr>
              <w:pStyle w:val="TAL"/>
              <w:rPr>
                <w:rFonts w:eastAsia="Arial" w:cs="Arial"/>
                <w:szCs w:val="18"/>
              </w:rPr>
            </w:pPr>
            <w:r w:rsidRPr="2C3AF863">
              <w:rPr>
                <w:rFonts w:eastAsia="Arial" w:cs="Arial"/>
                <w:szCs w:val="18"/>
                <w:lang w:val="en-US"/>
              </w:rPr>
              <w:t>N/A</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71EE798A" w14:textId="69BF4991" w:rsidR="2C3AF863" w:rsidRDefault="2C3AF863" w:rsidP="2C3AF863">
            <w:pPr>
              <w:pStyle w:val="TAL"/>
              <w:rPr>
                <w:rFonts w:eastAsia="Arial" w:cs="Arial"/>
                <w:szCs w:val="18"/>
              </w:rPr>
            </w:pPr>
            <w:r w:rsidRPr="2C3AF863">
              <w:rPr>
                <w:rFonts w:eastAsia="Arial" w:cs="Arial"/>
                <w:szCs w:val="18"/>
                <w:lang w:val="en-US"/>
              </w:rPr>
              <w:t>UE is not able to support 3 MHz channel bandwidth with 12 RB CORESET0</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6AE2BF1" w14:textId="0430891E" w:rsidR="2C3AF863" w:rsidRDefault="2C3AF863" w:rsidP="2C3AF863">
            <w:pPr>
              <w:pStyle w:val="TAL"/>
              <w:rPr>
                <w:rFonts w:eastAsia="Arial" w:cs="Arial"/>
                <w:szCs w:val="18"/>
              </w:rPr>
            </w:pPr>
            <w:r w:rsidRPr="2C3AF863">
              <w:rPr>
                <w:rFonts w:eastAsia="Arial" w:cs="Arial"/>
                <w:szCs w:val="18"/>
                <w:lang w:val="en-US"/>
              </w:rPr>
              <w:t>Per Band</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7FB24050" w14:textId="71BBFAF9" w:rsidR="2C3AF863" w:rsidRDefault="2C3AF863" w:rsidP="2C3AF863">
            <w:pPr>
              <w:pStyle w:val="TAL"/>
              <w:rPr>
                <w:rFonts w:eastAsia="Arial" w:cs="Arial"/>
                <w:szCs w:val="18"/>
              </w:rPr>
            </w:pPr>
            <w:r w:rsidRPr="2C3AF863">
              <w:rPr>
                <w:rFonts w:eastAsia="Arial" w:cs="Arial"/>
                <w:szCs w:val="18"/>
                <w:lang w:val="en-US"/>
              </w:rPr>
              <w:t>FDD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8525C17" w14:textId="58C84978" w:rsidR="2C3AF863" w:rsidRDefault="2C3AF863" w:rsidP="2C3AF863">
            <w:pPr>
              <w:pStyle w:val="TAL"/>
              <w:rPr>
                <w:rFonts w:eastAsia="Arial" w:cs="Arial"/>
                <w:szCs w:val="18"/>
              </w:rPr>
            </w:pPr>
            <w:r w:rsidRPr="2C3AF863">
              <w:rPr>
                <w:rFonts w:eastAsia="Arial" w:cs="Arial"/>
                <w:szCs w:val="18"/>
                <w:lang w:val="en-US"/>
              </w:rPr>
              <w:t>FR1 only</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0831360A" w14:textId="001D7400" w:rsidR="2C3AF863" w:rsidRDefault="2C3AF863" w:rsidP="2C3AF863">
            <w:pPr>
              <w:pStyle w:val="TAL"/>
              <w:rPr>
                <w:rFonts w:eastAsia="Arial" w:cs="Arial"/>
                <w:szCs w:val="18"/>
              </w:rPr>
            </w:pPr>
            <w:r w:rsidRPr="2C3AF863">
              <w:rPr>
                <w:rFonts w:eastAsia="Arial" w:cs="Arial"/>
                <w:szCs w:val="18"/>
                <w:lang w:val="en-US"/>
              </w:rPr>
              <w:t>N/A</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223452CD" w14:textId="17BC6ECF" w:rsidR="2C3AF863" w:rsidRDefault="2C3AF863" w:rsidP="2C3AF863">
            <w:pPr>
              <w:keepNext/>
              <w:keepLines/>
              <w:spacing w:line="259" w:lineRule="auto"/>
              <w:rPr>
                <w:rFonts w:ascii="Arial" w:eastAsia="Arial" w:hAnsi="Arial" w:cs="Arial"/>
                <w:sz w:val="18"/>
                <w:szCs w:val="18"/>
              </w:rPr>
            </w:pPr>
            <w:r w:rsidRPr="2C3AF863">
              <w:rPr>
                <w:rFonts w:ascii="Arial" w:eastAsia="Arial" w:hAnsi="Arial" w:cs="Arial"/>
                <w:sz w:val="18"/>
                <w:szCs w:val="18"/>
              </w:rPr>
              <w:t xml:space="preserve">This FG is supported for 15 kHz SCS </w:t>
            </w:r>
            <w:proofErr w:type="gramStart"/>
            <w:r w:rsidRPr="2C3AF863">
              <w:rPr>
                <w:rFonts w:ascii="Arial" w:eastAsia="Arial" w:hAnsi="Arial" w:cs="Arial"/>
                <w:sz w:val="18"/>
                <w:szCs w:val="18"/>
              </w:rPr>
              <w:t>only</w:t>
            </w:r>
            <w:proofErr w:type="gramEnd"/>
          </w:p>
          <w:p w14:paraId="7440AF9F" w14:textId="260167E9" w:rsidR="2C3AF863" w:rsidRDefault="2C3AF863" w:rsidP="2C3AF863">
            <w:pPr>
              <w:keepNext/>
              <w:keepLines/>
              <w:rPr>
                <w:rFonts w:ascii="Arial" w:eastAsia="Arial" w:hAnsi="Arial" w:cs="Arial"/>
                <w:color w:val="881798"/>
                <w:sz w:val="18"/>
                <w:szCs w:val="18"/>
              </w:rPr>
            </w:pPr>
          </w:p>
          <w:p w14:paraId="102482AF" w14:textId="6778D21F" w:rsidR="2C3AF863" w:rsidRDefault="2C3AF863" w:rsidP="2C3AF863">
            <w:pPr>
              <w:pStyle w:val="TAL"/>
              <w:rPr>
                <w:rFonts w:eastAsia="Arial" w:cs="Arial"/>
                <w:szCs w:val="18"/>
                <w:highlight w:val="yellow"/>
              </w:rPr>
            </w:pPr>
            <w:r w:rsidRPr="2C3AF863">
              <w:rPr>
                <w:rFonts w:eastAsia="Arial" w:cs="Arial"/>
                <w:szCs w:val="18"/>
                <w:highlight w:val="yellow"/>
                <w:lang w:val="en-US"/>
              </w:rPr>
              <w:t>[This FG is applicable to the case when transmission BW is limited within 12 PRB]</w:t>
            </w:r>
          </w:p>
        </w:tc>
        <w:tc>
          <w:tcPr>
            <w:tcW w:w="1518" w:type="dxa"/>
            <w:tcBorders>
              <w:top w:val="single" w:sz="6" w:space="0" w:color="auto"/>
              <w:left w:val="single" w:sz="6" w:space="0" w:color="auto"/>
              <w:bottom w:val="single" w:sz="6" w:space="0" w:color="auto"/>
              <w:right w:val="single" w:sz="6" w:space="0" w:color="auto"/>
            </w:tcBorders>
            <w:tcMar>
              <w:left w:w="105" w:type="dxa"/>
              <w:right w:w="105" w:type="dxa"/>
            </w:tcMar>
          </w:tcPr>
          <w:p w14:paraId="127D2EAD" w14:textId="2EF7F571" w:rsidR="2C3AF863" w:rsidRDefault="2C3AF863" w:rsidP="2C3AF863">
            <w:pPr>
              <w:pStyle w:val="TAL"/>
              <w:rPr>
                <w:rFonts w:eastAsia="Arial" w:cs="Arial"/>
                <w:szCs w:val="18"/>
              </w:rPr>
            </w:pPr>
            <w:r w:rsidRPr="2C3AF863">
              <w:rPr>
                <w:rFonts w:eastAsia="Arial" w:cs="Arial"/>
                <w:szCs w:val="18"/>
                <w:lang w:val="en-US"/>
              </w:rPr>
              <w:t xml:space="preserve">Optional with capability </w:t>
            </w:r>
            <w:proofErr w:type="spellStart"/>
            <w:r w:rsidRPr="2C3AF863">
              <w:rPr>
                <w:rFonts w:eastAsia="Arial" w:cs="Arial"/>
                <w:szCs w:val="18"/>
                <w:lang w:val="en-US"/>
              </w:rPr>
              <w:t>signalling</w:t>
            </w:r>
            <w:proofErr w:type="spellEnd"/>
          </w:p>
        </w:tc>
      </w:tr>
    </w:tbl>
    <w:p w14:paraId="7CAA5870" w14:textId="471B425B" w:rsidR="00C26E4D" w:rsidRDefault="00C26E4D" w:rsidP="2C3AF863">
      <w:pPr>
        <w:rPr>
          <w:rFonts w:eastAsia="Times New Roman"/>
          <w:color w:val="000000" w:themeColor="text1"/>
          <w:sz w:val="22"/>
          <w:szCs w:val="22"/>
        </w:rPr>
      </w:pPr>
    </w:p>
    <w:p w14:paraId="5E74B2E8" w14:textId="47718673" w:rsidR="2C3AF863" w:rsidRDefault="2C3AF863" w:rsidP="2C3AF863">
      <w:pPr>
        <w:rPr>
          <w:rFonts w:eastAsia="Times New Roman"/>
          <w:color w:val="000000" w:themeColor="text1"/>
          <w:sz w:val="22"/>
          <w:szCs w:val="22"/>
        </w:rPr>
      </w:pPr>
    </w:p>
    <w:p w14:paraId="74CEF855" w14:textId="70182B86" w:rsidR="37224086" w:rsidRDefault="37224086" w:rsidP="00803E4D">
      <w:pPr>
        <w:pStyle w:val="Heading2"/>
      </w:pPr>
      <w:r w:rsidRPr="31A378F5">
        <w:lastRenderedPageBreak/>
        <w:t>Required changes / additions to FG 51-x</w:t>
      </w:r>
      <w:r w:rsidR="7310F01A" w:rsidRPr="31A378F5">
        <w:t xml:space="preserve"> “Support for 3 MHz channel bandwidth”</w:t>
      </w:r>
      <w:r w:rsidRPr="31A378F5">
        <w:t>:</w:t>
      </w:r>
    </w:p>
    <w:p w14:paraId="5F4B8616" w14:textId="5A99736E" w:rsidR="37224086" w:rsidRDefault="37224086" w:rsidP="31A378F5">
      <w:pPr>
        <w:pStyle w:val="TAL"/>
        <w:rPr>
          <w:rFonts w:ascii="Times New Roman" w:eastAsia="Times New Roman" w:hAnsi="Times New Roman"/>
          <w:sz w:val="20"/>
          <w:lang w:val="en-US"/>
        </w:rPr>
      </w:pPr>
      <w:r w:rsidRPr="31A378F5">
        <w:rPr>
          <w:rFonts w:ascii="Times New Roman" w:eastAsia="Times New Roman" w:hAnsi="Times New Roman"/>
          <w:color w:val="000000" w:themeColor="text1"/>
          <w:sz w:val="20"/>
        </w:rPr>
        <w:t xml:space="preserve">We think the following changes / additions are required to FG 51-x </w:t>
      </w:r>
      <w:r w:rsidRPr="31A378F5">
        <w:rPr>
          <w:rFonts w:ascii="Times New Roman" w:eastAsia="Times New Roman" w:hAnsi="Times New Roman"/>
          <w:sz w:val="20"/>
          <w:lang w:val="en-US"/>
        </w:rPr>
        <w:t xml:space="preserve">Support for 3 MHz channel </w:t>
      </w:r>
      <w:proofErr w:type="gramStart"/>
      <w:r w:rsidRPr="31A378F5">
        <w:rPr>
          <w:rFonts w:ascii="Times New Roman" w:eastAsia="Times New Roman" w:hAnsi="Times New Roman"/>
          <w:sz w:val="20"/>
          <w:lang w:val="en-US"/>
        </w:rPr>
        <w:t>bandwidth</w:t>
      </w:r>
      <w:proofErr w:type="gramEnd"/>
    </w:p>
    <w:p w14:paraId="63F9D513" w14:textId="1DF4A560" w:rsidR="37224086" w:rsidRDefault="37224086" w:rsidP="31A378F5">
      <w:pPr>
        <w:pStyle w:val="TAL"/>
        <w:numPr>
          <w:ilvl w:val="0"/>
          <w:numId w:val="1"/>
        </w:numPr>
        <w:rPr>
          <w:rFonts w:ascii="Times New Roman" w:eastAsia="Times New Roman" w:hAnsi="Times New Roman"/>
          <w:sz w:val="20"/>
        </w:rPr>
      </w:pPr>
      <w:r w:rsidRPr="31A378F5">
        <w:rPr>
          <w:rFonts w:ascii="Times New Roman" w:eastAsia="Times New Roman" w:hAnsi="Times New Roman"/>
          <w:sz w:val="20"/>
          <w:lang w:val="en-US"/>
        </w:rPr>
        <w:t>For component 3, there is a typo – it should be “</w:t>
      </w:r>
      <w:r w:rsidRPr="31A378F5">
        <w:rPr>
          <w:rFonts w:ascii="Times New Roman" w:eastAsia="Times New Roman" w:hAnsi="Times New Roman"/>
          <w:sz w:val="20"/>
        </w:rPr>
        <w:t xml:space="preserve">Reception of 15 RB </w:t>
      </w:r>
      <w:r w:rsidRPr="31A378F5">
        <w:rPr>
          <w:rFonts w:ascii="Times New Roman" w:eastAsia="Times New Roman" w:hAnsi="Times New Roman"/>
          <w:strike/>
          <w:sz w:val="20"/>
          <w:highlight w:val="yellow"/>
        </w:rPr>
        <w:t>and</w:t>
      </w:r>
      <w:r w:rsidRPr="31A378F5">
        <w:rPr>
          <w:rFonts w:ascii="Times New Roman" w:eastAsia="Times New Roman" w:hAnsi="Times New Roman"/>
          <w:sz w:val="20"/>
        </w:rPr>
        <w:t xml:space="preserve"> CORESET0”</w:t>
      </w:r>
    </w:p>
    <w:p w14:paraId="34E026CF" w14:textId="58231AB0" w:rsidR="37224086" w:rsidRDefault="37224086" w:rsidP="2B62FEC8">
      <w:pPr>
        <w:pStyle w:val="TAL"/>
        <w:numPr>
          <w:ilvl w:val="0"/>
          <w:numId w:val="1"/>
        </w:numPr>
        <w:rPr>
          <w:rFonts w:ascii="Times New Roman" w:eastAsia="Times New Roman" w:hAnsi="Times New Roman"/>
          <w:sz w:val="20"/>
        </w:rPr>
      </w:pPr>
      <w:r w:rsidRPr="2B62FEC8">
        <w:rPr>
          <w:rFonts w:ascii="Times New Roman" w:eastAsia="Times New Roman" w:hAnsi="Times New Roman"/>
          <w:sz w:val="20"/>
        </w:rPr>
        <w:t xml:space="preserve">The UE specific CORESET configuration is currently still unclear. Based on our discussions in our companion contribution in [2] we suggest </w:t>
      </w:r>
      <w:r w:rsidR="00F26930" w:rsidRPr="2B62FEC8">
        <w:rPr>
          <w:rFonts w:ascii="Times New Roman" w:eastAsia="Times New Roman" w:hAnsi="Times New Roman"/>
          <w:sz w:val="20"/>
        </w:rPr>
        <w:t>supporting</w:t>
      </w:r>
      <w:r w:rsidRPr="2B62FEC8">
        <w:rPr>
          <w:rFonts w:ascii="Times New Roman" w:eastAsia="Times New Roman" w:hAnsi="Times New Roman"/>
          <w:sz w:val="20"/>
        </w:rPr>
        <w:t xml:space="preserve"> punctured dedicated CORESET</w:t>
      </w:r>
      <w:r w:rsidR="346C0AE9" w:rsidRPr="2B62FEC8">
        <w:rPr>
          <w:rFonts w:ascii="Times New Roman" w:eastAsia="Times New Roman" w:hAnsi="Times New Roman"/>
          <w:sz w:val="20"/>
        </w:rPr>
        <w:t xml:space="preserve"> operation to 15 PRBs (from 18 PRBs). This could be added as a related 4</w:t>
      </w:r>
      <w:r w:rsidR="346C0AE9" w:rsidRPr="2B62FEC8">
        <w:rPr>
          <w:rFonts w:ascii="Times New Roman" w:eastAsia="Times New Roman" w:hAnsi="Times New Roman"/>
          <w:sz w:val="20"/>
          <w:vertAlign w:val="superscript"/>
        </w:rPr>
        <w:t>th</w:t>
      </w:r>
      <w:r w:rsidR="346C0AE9" w:rsidRPr="2B62FEC8">
        <w:rPr>
          <w:rFonts w:ascii="Times New Roman" w:eastAsia="Times New Roman" w:hAnsi="Times New Roman"/>
          <w:sz w:val="20"/>
        </w:rPr>
        <w:t xml:space="preserve"> </w:t>
      </w:r>
      <w:proofErr w:type="gramStart"/>
      <w:r w:rsidR="346C0AE9" w:rsidRPr="2B62FEC8">
        <w:rPr>
          <w:rFonts w:ascii="Times New Roman" w:eastAsia="Times New Roman" w:hAnsi="Times New Roman"/>
          <w:sz w:val="20"/>
        </w:rPr>
        <w:t>component</w:t>
      </w:r>
      <w:proofErr w:type="gramEnd"/>
    </w:p>
    <w:p w14:paraId="77971177" w14:textId="4B617392" w:rsidR="31A378F5" w:rsidRDefault="31A378F5" w:rsidP="31A378F5">
      <w:pPr>
        <w:pStyle w:val="TAL"/>
        <w:rPr>
          <w:szCs w:val="18"/>
        </w:rPr>
      </w:pPr>
    </w:p>
    <w:p w14:paraId="77A77479" w14:textId="06A23B80" w:rsidR="31A378F5" w:rsidRDefault="31A378F5" w:rsidP="31A378F5">
      <w:pPr>
        <w:pStyle w:val="TAL"/>
        <w:rPr>
          <w:szCs w:val="18"/>
        </w:rPr>
      </w:pPr>
    </w:p>
    <w:p w14:paraId="3C581472" w14:textId="045F9B54" w:rsidR="2B4F3EE8" w:rsidRDefault="2B4F3EE8" w:rsidP="00803E4D">
      <w:pPr>
        <w:pStyle w:val="Heading2"/>
      </w:pPr>
      <w:r w:rsidRPr="31A378F5">
        <w:t>Required changes / additions to FG 51-y “Support 12 RB CORESET0”:</w:t>
      </w:r>
    </w:p>
    <w:p w14:paraId="6B18AE03" w14:textId="5A99736E" w:rsidR="2B4F3EE8" w:rsidRDefault="2B4F3EE8" w:rsidP="31A378F5">
      <w:pPr>
        <w:pStyle w:val="TAL"/>
        <w:rPr>
          <w:rFonts w:ascii="Times New Roman" w:eastAsia="Times New Roman" w:hAnsi="Times New Roman"/>
          <w:sz w:val="20"/>
          <w:lang w:val="en-US"/>
        </w:rPr>
      </w:pPr>
      <w:r w:rsidRPr="31A378F5">
        <w:rPr>
          <w:rFonts w:ascii="Times New Roman" w:eastAsia="Times New Roman" w:hAnsi="Times New Roman"/>
          <w:color w:val="000000" w:themeColor="text1"/>
          <w:sz w:val="20"/>
        </w:rPr>
        <w:t xml:space="preserve">We think the following changes / additions are required to FG 51-x </w:t>
      </w:r>
      <w:r w:rsidRPr="31A378F5">
        <w:rPr>
          <w:rFonts w:ascii="Times New Roman" w:eastAsia="Times New Roman" w:hAnsi="Times New Roman"/>
          <w:sz w:val="20"/>
          <w:lang w:val="en-US"/>
        </w:rPr>
        <w:t xml:space="preserve">Support for 3 MHz channel </w:t>
      </w:r>
      <w:proofErr w:type="gramStart"/>
      <w:r w:rsidRPr="31A378F5">
        <w:rPr>
          <w:rFonts w:ascii="Times New Roman" w:eastAsia="Times New Roman" w:hAnsi="Times New Roman"/>
          <w:sz w:val="20"/>
          <w:lang w:val="en-US"/>
        </w:rPr>
        <w:t>bandwidth</w:t>
      </w:r>
      <w:proofErr w:type="gramEnd"/>
    </w:p>
    <w:p w14:paraId="341D6101" w14:textId="17FD51FE" w:rsidR="7F44A8EA" w:rsidRDefault="7F44A8EA" w:rsidP="31A378F5">
      <w:pPr>
        <w:pStyle w:val="TAL"/>
        <w:numPr>
          <w:ilvl w:val="0"/>
          <w:numId w:val="1"/>
        </w:numPr>
        <w:rPr>
          <w:rFonts w:ascii="Times New Roman" w:eastAsia="Times New Roman" w:hAnsi="Times New Roman"/>
          <w:sz w:val="20"/>
        </w:rPr>
      </w:pPr>
      <w:r w:rsidRPr="31A378F5">
        <w:rPr>
          <w:rFonts w:ascii="Times New Roman" w:eastAsia="Times New Roman" w:hAnsi="Times New Roman"/>
          <w:sz w:val="20"/>
        </w:rPr>
        <w:t>As discussed in our companion contribution</w:t>
      </w:r>
      <w:r w:rsidR="58B4B741" w:rsidRPr="31A378F5">
        <w:rPr>
          <w:rFonts w:ascii="Times New Roman" w:eastAsia="Times New Roman" w:hAnsi="Times New Roman"/>
          <w:sz w:val="20"/>
        </w:rPr>
        <w:t xml:space="preserve"> [2]</w:t>
      </w:r>
      <w:r w:rsidRPr="31A378F5">
        <w:rPr>
          <w:rFonts w:ascii="Times New Roman" w:eastAsia="Times New Roman" w:hAnsi="Times New Roman"/>
          <w:sz w:val="20"/>
        </w:rPr>
        <w:t xml:space="preserve">, a UE supporting the 12 PRB CORESET0 for the 12 PRB transmission bandwidth should also support a 12 PRB BWP size. This could be added as component </w:t>
      </w:r>
      <w:proofErr w:type="gramStart"/>
      <w:r w:rsidRPr="31A378F5">
        <w:rPr>
          <w:rFonts w:ascii="Times New Roman" w:eastAsia="Times New Roman" w:hAnsi="Times New Roman"/>
          <w:sz w:val="20"/>
        </w:rPr>
        <w:t>2</w:t>
      </w:r>
      <w:proofErr w:type="gramEnd"/>
    </w:p>
    <w:p w14:paraId="5B9BC573" w14:textId="1DAAC67F" w:rsidR="5E971B83" w:rsidRDefault="5E971B83" w:rsidP="31A378F5">
      <w:pPr>
        <w:pStyle w:val="TAL"/>
        <w:numPr>
          <w:ilvl w:val="0"/>
          <w:numId w:val="1"/>
        </w:numPr>
        <w:rPr>
          <w:rFonts w:ascii="Times New Roman" w:eastAsia="Times New Roman" w:hAnsi="Times New Roman"/>
          <w:sz w:val="20"/>
        </w:rPr>
      </w:pPr>
      <w:r w:rsidRPr="31A378F5">
        <w:rPr>
          <w:rFonts w:ascii="Times New Roman" w:eastAsia="Times New Roman" w:hAnsi="Times New Roman"/>
          <w:sz w:val="20"/>
        </w:rPr>
        <w:t xml:space="preserve">Moreover, we think the 12 PRB CORESET should be limited to the specific sync raster point associated </w:t>
      </w:r>
      <w:r w:rsidR="0B5E8F48" w:rsidRPr="31A378F5">
        <w:rPr>
          <w:rFonts w:ascii="Times New Roman" w:eastAsia="Times New Roman" w:hAnsi="Times New Roman"/>
          <w:sz w:val="20"/>
        </w:rPr>
        <w:t xml:space="preserve">as discussed in input contribution [2]. Therefore, the brackets in the Note column should be removed. </w:t>
      </w:r>
    </w:p>
    <w:p w14:paraId="45546803" w14:textId="6B06B973" w:rsidR="31A378F5" w:rsidRDefault="31A378F5" w:rsidP="31A378F5">
      <w:pPr>
        <w:pStyle w:val="TAL"/>
        <w:rPr>
          <w:szCs w:val="18"/>
        </w:rPr>
      </w:pPr>
    </w:p>
    <w:p w14:paraId="0CD57092" w14:textId="3295EF5F" w:rsidR="31A378F5" w:rsidRDefault="31A378F5" w:rsidP="31A378F5">
      <w:pPr>
        <w:pStyle w:val="TAL"/>
        <w:rPr>
          <w:szCs w:val="18"/>
        </w:rPr>
      </w:pPr>
    </w:p>
    <w:p w14:paraId="4FF65D28" w14:textId="5470547C" w:rsidR="6E0C44CE" w:rsidRDefault="6E0C44CE" w:rsidP="00803E4D">
      <w:pPr>
        <w:pStyle w:val="Heading2"/>
      </w:pPr>
      <w:r w:rsidRPr="31A378F5">
        <w:t>Required additional FG 51-</w:t>
      </w:r>
      <w:r w:rsidR="7EEA61ED" w:rsidRPr="31A378F5">
        <w:t>z</w:t>
      </w:r>
      <w:r w:rsidRPr="31A378F5">
        <w:t xml:space="preserve"> “Support 20 RB CORESET0”:</w:t>
      </w:r>
    </w:p>
    <w:p w14:paraId="73E6DD8F" w14:textId="73B501C3" w:rsidR="6E0C44CE" w:rsidRDefault="6E0C44CE" w:rsidP="31A378F5">
      <w:pPr>
        <w:pStyle w:val="TAL"/>
        <w:spacing w:line="259" w:lineRule="auto"/>
        <w:rPr>
          <w:rFonts w:ascii="Times New Roman" w:eastAsia="Times New Roman" w:hAnsi="Times New Roman"/>
          <w:color w:val="000000" w:themeColor="text1"/>
          <w:sz w:val="20"/>
        </w:rPr>
      </w:pPr>
      <w:r w:rsidRPr="31A378F5">
        <w:rPr>
          <w:rFonts w:ascii="Times New Roman" w:eastAsia="Times New Roman" w:hAnsi="Times New Roman"/>
          <w:color w:val="000000" w:themeColor="text1"/>
          <w:sz w:val="20"/>
        </w:rPr>
        <w:t>The 20 PRB CORESET0 had been agreed in RAN1#114 for 5MHz channel bandwidth rather last minute and have therefore not been reflected in the UE feature list. Therefore, a related additional F</w:t>
      </w:r>
      <w:r w:rsidR="2CB12A00" w:rsidRPr="31A378F5">
        <w:rPr>
          <w:rFonts w:ascii="Times New Roman" w:eastAsia="Times New Roman" w:hAnsi="Times New Roman"/>
          <w:color w:val="000000" w:themeColor="text1"/>
          <w:sz w:val="20"/>
        </w:rPr>
        <w:t xml:space="preserve">G 51-z will be needed. </w:t>
      </w:r>
    </w:p>
    <w:p w14:paraId="6D919889" w14:textId="204D1C96" w:rsidR="2CB12A00" w:rsidRDefault="2CB12A00" w:rsidP="31A378F5">
      <w:pPr>
        <w:pStyle w:val="TAL"/>
        <w:numPr>
          <w:ilvl w:val="0"/>
          <w:numId w:val="1"/>
        </w:numPr>
        <w:spacing w:line="259" w:lineRule="auto"/>
        <w:rPr>
          <w:szCs w:val="18"/>
        </w:rPr>
      </w:pPr>
      <w:r w:rsidRPr="31A378F5">
        <w:rPr>
          <w:rFonts w:ascii="Times New Roman" w:eastAsia="Times New Roman" w:hAnsi="Times New Roman"/>
          <w:sz w:val="20"/>
        </w:rPr>
        <w:t>We see a need for 3 different components there:</w:t>
      </w:r>
    </w:p>
    <w:p w14:paraId="08E8A522" w14:textId="569C9709" w:rsidR="2CB12A00" w:rsidRDefault="2CB12A00" w:rsidP="31A378F5">
      <w:pPr>
        <w:pStyle w:val="TAL"/>
        <w:numPr>
          <w:ilvl w:val="1"/>
          <w:numId w:val="1"/>
        </w:numPr>
        <w:spacing w:line="259" w:lineRule="auto"/>
        <w:rPr>
          <w:rFonts w:ascii="Times New Roman" w:eastAsia="Times New Roman" w:hAnsi="Times New Roman"/>
          <w:sz w:val="20"/>
        </w:rPr>
      </w:pPr>
      <w:r w:rsidRPr="31A378F5">
        <w:rPr>
          <w:rFonts w:ascii="Times New Roman" w:eastAsia="Times New Roman" w:hAnsi="Times New Roman"/>
          <w:sz w:val="20"/>
        </w:rPr>
        <w:t>The 20 PRB CORESET</w:t>
      </w:r>
      <w:r w:rsidR="002123AA">
        <w:rPr>
          <w:rFonts w:ascii="Times New Roman" w:eastAsia="Times New Roman" w:hAnsi="Times New Roman"/>
          <w:sz w:val="20"/>
        </w:rPr>
        <w:t>0</w:t>
      </w:r>
      <w:r w:rsidRPr="31A378F5">
        <w:rPr>
          <w:rFonts w:ascii="Times New Roman" w:eastAsia="Times New Roman" w:hAnsi="Times New Roman"/>
          <w:sz w:val="20"/>
        </w:rPr>
        <w:t xml:space="preserve"> operation (reusing the formulation from 51-y)</w:t>
      </w:r>
    </w:p>
    <w:p w14:paraId="141143B3" w14:textId="4C9D431D" w:rsidR="2CB12A00" w:rsidRDefault="2CB12A00" w:rsidP="31A378F5">
      <w:pPr>
        <w:pStyle w:val="TAL"/>
        <w:numPr>
          <w:ilvl w:val="1"/>
          <w:numId w:val="1"/>
        </w:numPr>
        <w:spacing w:line="259" w:lineRule="auto"/>
        <w:rPr>
          <w:szCs w:val="18"/>
        </w:rPr>
      </w:pPr>
      <w:r w:rsidRPr="31A378F5">
        <w:rPr>
          <w:rFonts w:ascii="Times New Roman" w:eastAsia="Times New Roman" w:hAnsi="Times New Roman"/>
          <w:sz w:val="20"/>
        </w:rPr>
        <w:t>The 20 PRB BWP size support (based on the note in the related agreement)</w:t>
      </w:r>
    </w:p>
    <w:p w14:paraId="3D6E483A" w14:textId="579125AD" w:rsidR="2CB12A00" w:rsidRDefault="2CB12A00" w:rsidP="31A378F5">
      <w:pPr>
        <w:pStyle w:val="TAL"/>
        <w:numPr>
          <w:ilvl w:val="1"/>
          <w:numId w:val="1"/>
        </w:numPr>
        <w:spacing w:line="259" w:lineRule="auto"/>
      </w:pPr>
      <w:r w:rsidRPr="69742534">
        <w:rPr>
          <w:rFonts w:ascii="Times New Roman" w:eastAsia="Times New Roman" w:hAnsi="Times New Roman"/>
          <w:sz w:val="20"/>
        </w:rPr>
        <w:t>The punctured 20 PRB dedicated CORESET operation (similar</w:t>
      </w:r>
      <w:r w:rsidR="6276D1AE" w:rsidRPr="69742534">
        <w:rPr>
          <w:rFonts w:ascii="Times New Roman" w:eastAsia="Times New Roman" w:hAnsi="Times New Roman"/>
          <w:sz w:val="20"/>
        </w:rPr>
        <w:t>ly</w:t>
      </w:r>
      <w:r w:rsidRPr="69742534">
        <w:rPr>
          <w:rFonts w:ascii="Times New Roman" w:eastAsia="Times New Roman" w:hAnsi="Times New Roman"/>
          <w:sz w:val="20"/>
        </w:rPr>
        <w:t xml:space="preserve"> to 51-x, punctured to 20 PRB from 24 PRB) as also discussed in our companion contribution [2]</w:t>
      </w:r>
    </w:p>
    <w:p w14:paraId="11675976" w14:textId="1A7A12C5" w:rsidR="65F7DD11" w:rsidRDefault="65F7DD11" w:rsidP="69742534">
      <w:pPr>
        <w:pStyle w:val="TAL"/>
        <w:numPr>
          <w:ilvl w:val="0"/>
          <w:numId w:val="1"/>
        </w:numPr>
        <w:rPr>
          <w:rFonts w:ascii="Times New Roman" w:eastAsia="Times New Roman" w:hAnsi="Times New Roman"/>
          <w:sz w:val="20"/>
        </w:rPr>
      </w:pPr>
      <w:r w:rsidRPr="69742534">
        <w:rPr>
          <w:rFonts w:ascii="Times New Roman" w:eastAsia="Times New Roman" w:hAnsi="Times New Roman"/>
          <w:sz w:val="20"/>
        </w:rPr>
        <w:t>Similar</w:t>
      </w:r>
      <w:r w:rsidR="66F11B08" w:rsidRPr="69742534">
        <w:rPr>
          <w:rFonts w:ascii="Times New Roman" w:eastAsia="Times New Roman" w:hAnsi="Times New Roman"/>
          <w:sz w:val="20"/>
        </w:rPr>
        <w:t>l</w:t>
      </w:r>
      <w:r w:rsidRPr="69742534">
        <w:rPr>
          <w:rFonts w:ascii="Times New Roman" w:eastAsia="Times New Roman" w:hAnsi="Times New Roman"/>
          <w:sz w:val="20"/>
        </w:rPr>
        <w:t>y as for 51-y (12 PRB COR</w:t>
      </w:r>
      <w:r w:rsidR="002123AA" w:rsidRPr="69742534">
        <w:rPr>
          <w:rFonts w:ascii="Times New Roman" w:eastAsia="Times New Roman" w:hAnsi="Times New Roman"/>
          <w:sz w:val="20"/>
        </w:rPr>
        <w:t>E</w:t>
      </w:r>
      <w:r w:rsidRPr="69742534">
        <w:rPr>
          <w:rFonts w:ascii="Times New Roman" w:eastAsia="Times New Roman" w:hAnsi="Times New Roman"/>
          <w:sz w:val="20"/>
        </w:rPr>
        <w:t>SET)</w:t>
      </w:r>
      <w:r w:rsidR="6E0C44CE" w:rsidRPr="69742534">
        <w:rPr>
          <w:rFonts w:ascii="Times New Roman" w:eastAsia="Times New Roman" w:hAnsi="Times New Roman"/>
          <w:sz w:val="20"/>
        </w:rPr>
        <w:t xml:space="preserve">, we think the </w:t>
      </w:r>
      <w:r w:rsidR="20070BB7" w:rsidRPr="69742534">
        <w:rPr>
          <w:rFonts w:ascii="Times New Roman" w:eastAsia="Times New Roman" w:hAnsi="Times New Roman"/>
          <w:sz w:val="20"/>
        </w:rPr>
        <w:t>20</w:t>
      </w:r>
      <w:r w:rsidR="6E0C44CE" w:rsidRPr="69742534">
        <w:rPr>
          <w:rFonts w:ascii="Times New Roman" w:eastAsia="Times New Roman" w:hAnsi="Times New Roman"/>
          <w:sz w:val="20"/>
        </w:rPr>
        <w:t xml:space="preserve"> PRB CORESET should be limited to the specific sync raster point associated as discussed in input contribution [2]. Therefore, </w:t>
      </w:r>
      <w:r w:rsidR="00939B2E" w:rsidRPr="69742534">
        <w:rPr>
          <w:rFonts w:ascii="Times New Roman" w:eastAsia="Times New Roman" w:hAnsi="Times New Roman"/>
          <w:sz w:val="20"/>
        </w:rPr>
        <w:t>a similar note as for 51-y is required</w:t>
      </w:r>
      <w:r w:rsidR="6E0C44CE" w:rsidRPr="69742534">
        <w:rPr>
          <w:rFonts w:ascii="Times New Roman" w:eastAsia="Times New Roman" w:hAnsi="Times New Roman"/>
          <w:sz w:val="20"/>
        </w:rPr>
        <w:t xml:space="preserve">. </w:t>
      </w:r>
    </w:p>
    <w:p w14:paraId="19C3A8CC" w14:textId="6B06B973" w:rsidR="31A378F5" w:rsidRDefault="31A378F5" w:rsidP="31A378F5">
      <w:pPr>
        <w:pStyle w:val="TAL"/>
        <w:rPr>
          <w:szCs w:val="18"/>
        </w:rPr>
      </w:pPr>
    </w:p>
    <w:p w14:paraId="2A5F4AC7" w14:textId="3295EF5F" w:rsidR="31A378F5" w:rsidRDefault="31A378F5" w:rsidP="31A378F5">
      <w:pPr>
        <w:pStyle w:val="TAL"/>
        <w:rPr>
          <w:szCs w:val="18"/>
        </w:rPr>
      </w:pPr>
    </w:p>
    <w:p w14:paraId="224940A9" w14:textId="3A869BCE" w:rsidR="31A378F5" w:rsidRDefault="31A378F5" w:rsidP="31A378F5">
      <w:pPr>
        <w:pStyle w:val="TAL"/>
        <w:rPr>
          <w:szCs w:val="18"/>
        </w:rPr>
      </w:pPr>
    </w:p>
    <w:p w14:paraId="2A1D1E63" w14:textId="77777777" w:rsidR="00EF6F29" w:rsidRDefault="00EF6F29" w:rsidP="00EF6F29">
      <w:pPr>
        <w:pStyle w:val="Heading1"/>
      </w:pPr>
      <w:r>
        <w:t>Conclusion</w:t>
      </w:r>
    </w:p>
    <w:p w14:paraId="3A2396A1" w14:textId="77777777" w:rsidR="00EF6F29" w:rsidRDefault="00EF6F29" w:rsidP="00EF6F29">
      <w:r>
        <w:t xml:space="preserve">In this contribution we presented our views on UE features for dedicated spectrum less than 5MHz. </w:t>
      </w:r>
    </w:p>
    <w:p w14:paraId="02567017" w14:textId="04FD97FF" w:rsidR="00EF6F29" w:rsidRDefault="00EF6F29" w:rsidP="00EF6F29">
      <w:r>
        <w:t xml:space="preserve">Based on the discussions the following changes and additions to the current UE feature list </w:t>
      </w:r>
      <w:r w:rsidR="003600FC">
        <w:rPr>
          <w:lang/>
        </w:rPr>
        <w:t>(</w:t>
      </w:r>
      <w:r w:rsidR="003600FC" w:rsidRPr="003600FC">
        <w:rPr>
          <w:color w:val="FF0000"/>
          <w:lang/>
        </w:rPr>
        <w:t>in red</w:t>
      </w:r>
      <w:r w:rsidR="003600FC">
        <w:rPr>
          <w:lang/>
        </w:rPr>
        <w:t xml:space="preserve">) </w:t>
      </w:r>
      <w:r>
        <w:t xml:space="preserve">are proposed: </w:t>
      </w:r>
    </w:p>
    <w:p w14:paraId="12578B44" w14:textId="6A6A0B38" w:rsidR="31A378F5" w:rsidRDefault="31A378F5" w:rsidP="31A378F5">
      <w:pPr>
        <w:pStyle w:val="TAL"/>
        <w:rPr>
          <w:szCs w:val="18"/>
        </w:rPr>
      </w:pPr>
    </w:p>
    <w:p w14:paraId="78816F7D" w14:textId="5495DB4C" w:rsidR="31A378F5" w:rsidRDefault="31A378F5" w:rsidP="31A378F5">
      <w:pPr>
        <w:pStyle w:val="TAL"/>
        <w:rPr>
          <w:rFonts w:ascii="Times New Roman" w:eastAsia="Times New Roman" w:hAnsi="Times New Roman"/>
          <w:sz w:val="20"/>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2"/>
        <w:gridCol w:w="1189"/>
        <w:gridCol w:w="1385"/>
        <w:gridCol w:w="1436"/>
        <w:gridCol w:w="1413"/>
        <w:gridCol w:w="1349"/>
        <w:gridCol w:w="1362"/>
        <w:gridCol w:w="1385"/>
        <w:gridCol w:w="1370"/>
        <w:gridCol w:w="1475"/>
        <w:gridCol w:w="1475"/>
        <w:gridCol w:w="1460"/>
        <w:gridCol w:w="1401"/>
        <w:gridCol w:w="1901"/>
      </w:tblGrid>
      <w:tr w:rsidR="31A378F5" w14:paraId="593A3B0F" w14:textId="77777777" w:rsidTr="00803E4D">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28A49F04" w14:textId="3CE65A42"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Features</w:t>
            </w:r>
          </w:p>
        </w:tc>
        <w:tc>
          <w:tcPr>
            <w:tcW w:w="1189" w:type="dxa"/>
            <w:tcBorders>
              <w:top w:val="single" w:sz="6" w:space="0" w:color="auto"/>
              <w:left w:val="single" w:sz="6" w:space="0" w:color="auto"/>
              <w:bottom w:val="single" w:sz="6" w:space="0" w:color="auto"/>
              <w:right w:val="single" w:sz="6" w:space="0" w:color="auto"/>
            </w:tcBorders>
            <w:tcMar>
              <w:left w:w="105" w:type="dxa"/>
              <w:right w:w="105" w:type="dxa"/>
            </w:tcMar>
          </w:tcPr>
          <w:p w14:paraId="3679057B" w14:textId="56ED56D8"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Index</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07632960" w14:textId="0A87EE14"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Feature group</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044133DB" w14:textId="47C00570"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Components</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46E152DD" w14:textId="4424C23A"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Prerequisite feature groups</w:t>
            </w:r>
          </w:p>
        </w:tc>
        <w:tc>
          <w:tcPr>
            <w:tcW w:w="1349" w:type="dxa"/>
            <w:tcBorders>
              <w:top w:val="single" w:sz="6" w:space="0" w:color="auto"/>
              <w:left w:val="single" w:sz="6" w:space="0" w:color="auto"/>
              <w:bottom w:val="single" w:sz="6" w:space="0" w:color="auto"/>
              <w:right w:val="single" w:sz="6" w:space="0" w:color="auto"/>
            </w:tcBorders>
            <w:tcMar>
              <w:left w:w="105" w:type="dxa"/>
              <w:right w:w="105" w:type="dxa"/>
            </w:tcMar>
          </w:tcPr>
          <w:p w14:paraId="143DE5D6" w14:textId="64AF37D0"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for the gNB to know if the feature is supported</w:t>
            </w:r>
          </w:p>
        </w:tc>
        <w:tc>
          <w:tcPr>
            <w:tcW w:w="1362" w:type="dxa"/>
            <w:tcBorders>
              <w:top w:val="single" w:sz="6" w:space="0" w:color="auto"/>
              <w:left w:val="single" w:sz="6" w:space="0" w:color="auto"/>
              <w:bottom w:val="single" w:sz="6" w:space="0" w:color="auto"/>
              <w:right w:val="single" w:sz="6" w:space="0" w:color="auto"/>
            </w:tcBorders>
            <w:tcMar>
              <w:left w:w="105" w:type="dxa"/>
              <w:right w:w="105" w:type="dxa"/>
            </w:tcMar>
          </w:tcPr>
          <w:p w14:paraId="374375B8" w14:textId="53A5D12F"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Applicable to the capability signalling exchange between UEs (</w:t>
            </w:r>
            <w:proofErr w:type="spellStart"/>
            <w:r w:rsidRPr="31A378F5">
              <w:rPr>
                <w:rFonts w:eastAsia="Arial" w:cs="Arial"/>
                <w:bCs/>
                <w:color w:val="000000" w:themeColor="text1"/>
                <w:szCs w:val="18"/>
              </w:rPr>
              <w:t>Sidelink</w:t>
            </w:r>
            <w:proofErr w:type="spellEnd"/>
            <w:r w:rsidRPr="31A378F5">
              <w:rPr>
                <w:rFonts w:eastAsia="Arial" w:cs="Arial"/>
                <w:bCs/>
                <w:color w:val="000000" w:themeColor="text1"/>
                <w:szCs w:val="18"/>
              </w:rPr>
              <w:t xml:space="preserve"> WI only)”.</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3443BCE6" w14:textId="732532D6"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Consequence if the feature is not supported by the UE</w:t>
            </w:r>
          </w:p>
        </w:tc>
        <w:tc>
          <w:tcPr>
            <w:tcW w:w="1370" w:type="dxa"/>
            <w:tcBorders>
              <w:top w:val="single" w:sz="6" w:space="0" w:color="auto"/>
              <w:left w:val="single" w:sz="6" w:space="0" w:color="auto"/>
              <w:bottom w:val="single" w:sz="6" w:space="0" w:color="auto"/>
              <w:right w:val="single" w:sz="6" w:space="0" w:color="auto"/>
            </w:tcBorders>
            <w:tcMar>
              <w:left w:w="105" w:type="dxa"/>
              <w:right w:w="105" w:type="dxa"/>
            </w:tcMar>
          </w:tcPr>
          <w:p w14:paraId="4EB312C3" w14:textId="0F5952D3"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Type</w:t>
            </w:r>
          </w:p>
          <w:p w14:paraId="1195CE2A" w14:textId="42F1E87C"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(the ‘type’ definition from UE features should be based on the granularity of 1) Per UE or 2) Per Band or 3) Per BC or 4) Per FS or 5) Per FSPC)</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3AC9B284" w14:textId="60520AC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of FDD/TDD differentiation</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062F24E9" w14:textId="3DCF453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of FR1/FR2 differentiation</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3BA072EE" w14:textId="7C27B7B3"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Capability interpretation for mixture of FDD/TDD and/or FR1/FR2</w:t>
            </w:r>
          </w:p>
        </w:tc>
        <w:tc>
          <w:tcPr>
            <w:tcW w:w="1401" w:type="dxa"/>
            <w:tcBorders>
              <w:top w:val="single" w:sz="6" w:space="0" w:color="auto"/>
              <w:left w:val="single" w:sz="6" w:space="0" w:color="auto"/>
              <w:bottom w:val="single" w:sz="6" w:space="0" w:color="auto"/>
              <w:right w:val="single" w:sz="6" w:space="0" w:color="auto"/>
            </w:tcBorders>
            <w:tcMar>
              <w:left w:w="105" w:type="dxa"/>
              <w:right w:w="105" w:type="dxa"/>
            </w:tcMar>
          </w:tcPr>
          <w:p w14:paraId="7BB3AF8C" w14:textId="3DE14A6F"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Note</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3FB77F15" w14:textId="67D2AEB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Mandatory/Optional</w:t>
            </w:r>
          </w:p>
        </w:tc>
      </w:tr>
      <w:tr w:rsidR="31A378F5" w14:paraId="7B739EF1" w14:textId="77777777" w:rsidTr="00803E4D">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4F024869" w14:textId="544F417D" w:rsidR="31A378F5" w:rsidRDefault="31A378F5" w:rsidP="31A378F5">
            <w:pPr>
              <w:pStyle w:val="TAL"/>
              <w:rPr>
                <w:rFonts w:eastAsia="Arial" w:cs="Arial"/>
                <w:szCs w:val="18"/>
              </w:rPr>
            </w:pPr>
            <w:r w:rsidRPr="31A378F5">
              <w:rPr>
                <w:rFonts w:eastAsia="Arial" w:cs="Arial"/>
                <w:szCs w:val="18"/>
                <w:lang w:val="en-US"/>
              </w:rPr>
              <w:t>51. NR_FR1_lessthan_5MHz_BW</w:t>
            </w:r>
          </w:p>
        </w:tc>
        <w:tc>
          <w:tcPr>
            <w:tcW w:w="1189" w:type="dxa"/>
            <w:tcBorders>
              <w:top w:val="single" w:sz="6" w:space="0" w:color="auto"/>
              <w:left w:val="single" w:sz="6" w:space="0" w:color="auto"/>
              <w:bottom w:val="single" w:sz="6" w:space="0" w:color="auto"/>
              <w:right w:val="single" w:sz="6" w:space="0" w:color="auto"/>
            </w:tcBorders>
            <w:tcMar>
              <w:left w:w="105" w:type="dxa"/>
              <w:right w:w="105" w:type="dxa"/>
            </w:tcMar>
          </w:tcPr>
          <w:p w14:paraId="239BBF71" w14:textId="4E3CA8D8" w:rsidR="31A378F5" w:rsidRDefault="31A378F5" w:rsidP="31A378F5">
            <w:pPr>
              <w:pStyle w:val="TAL"/>
              <w:rPr>
                <w:rFonts w:eastAsia="Arial" w:cs="Arial"/>
                <w:szCs w:val="18"/>
              </w:rPr>
            </w:pPr>
            <w:r w:rsidRPr="31A378F5">
              <w:rPr>
                <w:rFonts w:eastAsia="Arial" w:cs="Arial"/>
                <w:szCs w:val="18"/>
                <w:lang w:val="en-US"/>
              </w:rPr>
              <w:t>51-x</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62B50B75" w14:textId="57ADC621" w:rsidR="31A378F5" w:rsidRDefault="31A378F5" w:rsidP="31A378F5">
            <w:pPr>
              <w:pStyle w:val="TAL"/>
              <w:rPr>
                <w:rFonts w:eastAsia="Arial" w:cs="Arial"/>
                <w:szCs w:val="18"/>
              </w:rPr>
            </w:pPr>
            <w:r w:rsidRPr="31A378F5">
              <w:rPr>
                <w:rFonts w:eastAsia="Arial" w:cs="Arial"/>
                <w:szCs w:val="18"/>
                <w:lang w:val="en-US"/>
              </w:rPr>
              <w:t>Support for 3 MHz channel bandwidth</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1533DF35" w14:textId="78D5CD15" w:rsidR="31A378F5" w:rsidRDefault="31A378F5" w:rsidP="31A378F5">
            <w:pPr>
              <w:rPr>
                <w:rFonts w:ascii="Arial" w:eastAsia="Arial" w:hAnsi="Arial" w:cs="Arial"/>
                <w:color w:val="881798"/>
                <w:sz w:val="18"/>
                <w:szCs w:val="18"/>
              </w:rPr>
            </w:pPr>
            <w:r w:rsidRPr="31A378F5">
              <w:rPr>
                <w:rFonts w:ascii="Arial" w:eastAsia="Arial" w:hAnsi="Arial" w:cs="Arial"/>
                <w:sz w:val="18"/>
                <w:szCs w:val="18"/>
              </w:rPr>
              <w:t>1) Reception of 12 RB PBCH</w:t>
            </w:r>
            <w:r w:rsidRPr="31A378F5">
              <w:rPr>
                <w:rFonts w:eastAsia="Times New Roman"/>
                <w:sz w:val="18"/>
                <w:szCs w:val="18"/>
              </w:rPr>
              <w:t xml:space="preserve"> </w:t>
            </w:r>
            <w:r w:rsidRPr="31A378F5">
              <w:rPr>
                <w:rFonts w:ascii="Arial" w:eastAsia="Arial" w:hAnsi="Arial" w:cs="Arial"/>
                <w:sz w:val="18"/>
                <w:szCs w:val="18"/>
              </w:rPr>
              <w:t>based on RB-level puncturing</w:t>
            </w:r>
          </w:p>
          <w:p w14:paraId="58313922" w14:textId="6B3D8861" w:rsidR="31A378F5" w:rsidRDefault="31A378F5" w:rsidP="31A378F5">
            <w:pPr>
              <w:rPr>
                <w:rFonts w:ascii="Arial" w:eastAsia="Arial" w:hAnsi="Arial" w:cs="Arial"/>
                <w:color w:val="881798"/>
                <w:sz w:val="18"/>
                <w:szCs w:val="18"/>
              </w:rPr>
            </w:pPr>
            <w:r w:rsidRPr="31A378F5">
              <w:rPr>
                <w:rFonts w:ascii="Arial" w:eastAsia="Arial" w:hAnsi="Arial" w:cs="Arial"/>
                <w:sz w:val="18"/>
                <w:szCs w:val="18"/>
              </w:rPr>
              <w:t>2) Short RACH preamble formats with 15kHz SCS, and long PRACH formats with 1.25kHz SCS</w:t>
            </w:r>
          </w:p>
          <w:p w14:paraId="319A9ED8" w14:textId="709E1211" w:rsidR="31A378F5" w:rsidRDefault="31A378F5" w:rsidP="31A378F5">
            <w:pPr>
              <w:spacing w:line="259" w:lineRule="auto"/>
              <w:rPr>
                <w:rFonts w:ascii="Arial" w:eastAsia="Arial" w:hAnsi="Arial" w:cs="Arial"/>
                <w:sz w:val="18"/>
                <w:szCs w:val="18"/>
              </w:rPr>
            </w:pPr>
            <w:r w:rsidRPr="31A378F5">
              <w:rPr>
                <w:rFonts w:ascii="Arial" w:eastAsia="Arial" w:hAnsi="Arial" w:cs="Arial"/>
                <w:sz w:val="18"/>
                <w:szCs w:val="18"/>
              </w:rPr>
              <w:t xml:space="preserve">3) Reception of 15 RB </w:t>
            </w:r>
            <w:r w:rsidRPr="31A378F5">
              <w:rPr>
                <w:rFonts w:ascii="Arial" w:eastAsia="Arial" w:hAnsi="Arial" w:cs="Arial"/>
                <w:strike/>
                <w:color w:val="FF0000"/>
                <w:sz w:val="18"/>
                <w:szCs w:val="18"/>
              </w:rPr>
              <w:t>and</w:t>
            </w:r>
            <w:r w:rsidRPr="31A378F5">
              <w:rPr>
                <w:rFonts w:ascii="Arial" w:eastAsia="Arial" w:hAnsi="Arial" w:cs="Arial"/>
                <w:sz w:val="18"/>
                <w:szCs w:val="18"/>
              </w:rPr>
              <w:t xml:space="preserve"> CORESET0</w:t>
            </w:r>
          </w:p>
          <w:p w14:paraId="64C539DF" w14:textId="5808DA27" w:rsidR="2AB922BC" w:rsidRDefault="2AB922BC" w:rsidP="31A378F5">
            <w:pPr>
              <w:spacing w:line="259" w:lineRule="auto"/>
              <w:rPr>
                <w:rFonts w:ascii="Arial" w:eastAsia="Arial" w:hAnsi="Arial" w:cs="Arial"/>
                <w:color w:val="FF0000"/>
                <w:sz w:val="18"/>
                <w:szCs w:val="18"/>
              </w:rPr>
            </w:pPr>
            <w:r w:rsidRPr="31A378F5">
              <w:rPr>
                <w:rFonts w:ascii="Arial" w:eastAsia="Arial" w:hAnsi="Arial" w:cs="Arial"/>
                <w:color w:val="FF0000"/>
                <w:sz w:val="18"/>
                <w:szCs w:val="18"/>
              </w:rPr>
              <w:t>4) Reception of 15 PRB CORESETs other than CORESET0</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6353EE4D" w14:textId="4653FBD1" w:rsidR="31A378F5" w:rsidRDefault="31A378F5" w:rsidP="31A378F5">
            <w:pPr>
              <w:keepNext/>
              <w:keepLines/>
              <w:rPr>
                <w:rFonts w:ascii="Arial" w:eastAsia="Arial" w:hAnsi="Arial" w:cs="Arial"/>
                <w:color w:val="000000" w:themeColor="text1"/>
                <w:sz w:val="18"/>
                <w:szCs w:val="18"/>
              </w:rPr>
            </w:pPr>
          </w:p>
        </w:tc>
        <w:tc>
          <w:tcPr>
            <w:tcW w:w="1349" w:type="dxa"/>
            <w:tcBorders>
              <w:top w:val="single" w:sz="6" w:space="0" w:color="auto"/>
              <w:left w:val="single" w:sz="6" w:space="0" w:color="auto"/>
              <w:bottom w:val="single" w:sz="6" w:space="0" w:color="auto"/>
              <w:right w:val="single" w:sz="6" w:space="0" w:color="auto"/>
            </w:tcBorders>
            <w:tcMar>
              <w:left w:w="105" w:type="dxa"/>
              <w:right w:w="105" w:type="dxa"/>
            </w:tcMar>
          </w:tcPr>
          <w:p w14:paraId="05342BC8" w14:textId="19137535" w:rsidR="31A378F5" w:rsidRDefault="31A378F5" w:rsidP="31A378F5">
            <w:pPr>
              <w:pStyle w:val="TAL"/>
              <w:rPr>
                <w:rFonts w:eastAsia="Arial" w:cs="Arial"/>
                <w:szCs w:val="18"/>
              </w:rPr>
            </w:pPr>
            <w:r w:rsidRPr="31A378F5">
              <w:rPr>
                <w:rFonts w:eastAsia="Arial" w:cs="Arial"/>
                <w:szCs w:val="18"/>
                <w:lang w:val="en-US"/>
              </w:rPr>
              <w:t>Yes</w:t>
            </w:r>
          </w:p>
        </w:tc>
        <w:tc>
          <w:tcPr>
            <w:tcW w:w="1362" w:type="dxa"/>
            <w:tcBorders>
              <w:top w:val="single" w:sz="6" w:space="0" w:color="auto"/>
              <w:left w:val="single" w:sz="6" w:space="0" w:color="auto"/>
              <w:bottom w:val="single" w:sz="6" w:space="0" w:color="auto"/>
              <w:right w:val="single" w:sz="6" w:space="0" w:color="auto"/>
            </w:tcBorders>
            <w:tcMar>
              <w:left w:w="105" w:type="dxa"/>
              <w:right w:w="105" w:type="dxa"/>
            </w:tcMar>
          </w:tcPr>
          <w:p w14:paraId="196C6CED" w14:textId="368F61B5" w:rsidR="31A378F5" w:rsidRDefault="31A378F5" w:rsidP="31A378F5">
            <w:pPr>
              <w:pStyle w:val="TAL"/>
              <w:rPr>
                <w:rFonts w:eastAsia="Arial" w:cs="Arial"/>
                <w:szCs w:val="18"/>
              </w:rPr>
            </w:pPr>
            <w:r w:rsidRPr="31A378F5">
              <w:rPr>
                <w:rFonts w:eastAsia="Arial" w:cs="Arial"/>
                <w:szCs w:val="18"/>
                <w:lang w:val="en-US"/>
              </w:rPr>
              <w:t>N/A</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13B61479" w14:textId="0F025451" w:rsidR="31A378F5" w:rsidRDefault="31A378F5" w:rsidP="31A378F5">
            <w:pPr>
              <w:pStyle w:val="TAL"/>
              <w:rPr>
                <w:rFonts w:eastAsia="Arial" w:cs="Arial"/>
                <w:szCs w:val="18"/>
              </w:rPr>
            </w:pPr>
            <w:r w:rsidRPr="31A378F5">
              <w:rPr>
                <w:rFonts w:eastAsia="Arial" w:cs="Arial"/>
                <w:szCs w:val="18"/>
                <w:lang w:val="en-US"/>
              </w:rPr>
              <w:t>UE is not able to support 3 MHz channel bandwidth</w:t>
            </w:r>
          </w:p>
        </w:tc>
        <w:tc>
          <w:tcPr>
            <w:tcW w:w="1370" w:type="dxa"/>
            <w:tcBorders>
              <w:top w:val="single" w:sz="6" w:space="0" w:color="auto"/>
              <w:left w:val="single" w:sz="6" w:space="0" w:color="auto"/>
              <w:bottom w:val="single" w:sz="6" w:space="0" w:color="auto"/>
              <w:right w:val="single" w:sz="6" w:space="0" w:color="auto"/>
            </w:tcBorders>
            <w:tcMar>
              <w:left w:w="105" w:type="dxa"/>
              <w:right w:w="105" w:type="dxa"/>
            </w:tcMar>
          </w:tcPr>
          <w:p w14:paraId="43B4BDCA" w14:textId="4423E269" w:rsidR="31A378F5" w:rsidRDefault="31A378F5" w:rsidP="31A378F5">
            <w:pPr>
              <w:pStyle w:val="TAL"/>
              <w:rPr>
                <w:rFonts w:eastAsia="Arial" w:cs="Arial"/>
                <w:strike/>
                <w:color w:val="881798"/>
                <w:szCs w:val="18"/>
                <w:lang w:val="en-US"/>
              </w:rPr>
            </w:pPr>
            <w:r w:rsidRPr="31A378F5">
              <w:rPr>
                <w:rFonts w:eastAsia="Arial" w:cs="Arial"/>
                <w:szCs w:val="18"/>
                <w:lang w:val="en-US"/>
              </w:rPr>
              <w:t>Per Band</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2B877D9B" w14:textId="085D04A0" w:rsidR="31A378F5" w:rsidRDefault="31A378F5" w:rsidP="31A378F5">
            <w:pPr>
              <w:pStyle w:val="TAL"/>
              <w:rPr>
                <w:rFonts w:eastAsia="Arial" w:cs="Arial"/>
                <w:szCs w:val="18"/>
              </w:rPr>
            </w:pPr>
            <w:r w:rsidRPr="31A378F5">
              <w:rPr>
                <w:rFonts w:eastAsia="Arial" w:cs="Arial"/>
                <w:szCs w:val="18"/>
                <w:lang w:val="en-US"/>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1C7817AC" w14:textId="0B047009" w:rsidR="31A378F5" w:rsidRDefault="31A378F5" w:rsidP="31A378F5">
            <w:pPr>
              <w:pStyle w:val="TAL"/>
              <w:rPr>
                <w:rFonts w:eastAsia="Arial" w:cs="Arial"/>
                <w:szCs w:val="18"/>
              </w:rPr>
            </w:pPr>
            <w:r w:rsidRPr="31A378F5">
              <w:rPr>
                <w:rFonts w:eastAsia="Arial" w:cs="Arial"/>
                <w:szCs w:val="18"/>
                <w:lang w:val="en-US"/>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3E620486" w14:textId="44D8BEA5" w:rsidR="31A378F5" w:rsidRDefault="31A378F5" w:rsidP="31A378F5">
            <w:pPr>
              <w:pStyle w:val="TAL"/>
              <w:rPr>
                <w:rFonts w:eastAsia="Arial" w:cs="Arial"/>
                <w:szCs w:val="18"/>
              </w:rPr>
            </w:pPr>
            <w:r w:rsidRPr="31A378F5">
              <w:rPr>
                <w:rFonts w:eastAsia="Arial" w:cs="Arial"/>
                <w:szCs w:val="18"/>
                <w:lang w:val="en-US"/>
              </w:rPr>
              <w:t>N/A</w:t>
            </w:r>
          </w:p>
        </w:tc>
        <w:tc>
          <w:tcPr>
            <w:tcW w:w="1401" w:type="dxa"/>
            <w:tcBorders>
              <w:top w:val="single" w:sz="6" w:space="0" w:color="auto"/>
              <w:left w:val="single" w:sz="6" w:space="0" w:color="auto"/>
              <w:bottom w:val="single" w:sz="6" w:space="0" w:color="auto"/>
              <w:right w:val="single" w:sz="6" w:space="0" w:color="auto"/>
            </w:tcBorders>
            <w:tcMar>
              <w:left w:w="105" w:type="dxa"/>
              <w:right w:w="105" w:type="dxa"/>
            </w:tcMar>
          </w:tcPr>
          <w:p w14:paraId="6CCF8BC5" w14:textId="45F329D1" w:rsidR="31A378F5" w:rsidRDefault="31A378F5" w:rsidP="31A378F5">
            <w:pPr>
              <w:pStyle w:val="TAL"/>
              <w:rPr>
                <w:rFonts w:eastAsia="Arial" w:cs="Arial"/>
                <w:szCs w:val="18"/>
              </w:rPr>
            </w:pPr>
            <w:r w:rsidRPr="31A378F5">
              <w:rPr>
                <w:rFonts w:eastAsia="Arial" w:cs="Arial"/>
                <w:szCs w:val="18"/>
                <w:lang w:val="en-US"/>
              </w:rPr>
              <w:t>This FG is supported for 15 kHz SCS only</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760623E1" w14:textId="39A8C808" w:rsidR="31A378F5" w:rsidRDefault="31A378F5" w:rsidP="31A378F5">
            <w:pPr>
              <w:pStyle w:val="TAL"/>
              <w:rPr>
                <w:rFonts w:eastAsia="Arial" w:cs="Arial"/>
                <w:szCs w:val="18"/>
              </w:rPr>
            </w:pPr>
            <w:r w:rsidRPr="31A378F5">
              <w:rPr>
                <w:rFonts w:eastAsia="Arial" w:cs="Arial"/>
                <w:szCs w:val="18"/>
                <w:lang w:val="en-US"/>
              </w:rPr>
              <w:t xml:space="preserve">Optional with capability </w:t>
            </w:r>
            <w:proofErr w:type="spellStart"/>
            <w:r w:rsidRPr="31A378F5">
              <w:rPr>
                <w:rFonts w:eastAsia="Arial" w:cs="Arial"/>
                <w:szCs w:val="18"/>
                <w:lang w:val="en-US"/>
              </w:rPr>
              <w:t>signalling</w:t>
            </w:r>
            <w:proofErr w:type="spellEnd"/>
          </w:p>
        </w:tc>
      </w:tr>
      <w:tr w:rsidR="31A378F5" w14:paraId="37BB5AFE" w14:textId="77777777" w:rsidTr="00803E4D">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303B3014" w14:textId="748BA752" w:rsidR="31A378F5" w:rsidRDefault="31A378F5" w:rsidP="31A378F5">
            <w:pPr>
              <w:pStyle w:val="TAL"/>
              <w:rPr>
                <w:rFonts w:eastAsia="Arial" w:cs="Arial"/>
                <w:szCs w:val="18"/>
              </w:rPr>
            </w:pPr>
            <w:r w:rsidRPr="31A378F5">
              <w:rPr>
                <w:rFonts w:eastAsia="Arial" w:cs="Arial"/>
                <w:szCs w:val="18"/>
                <w:lang w:val="en-US"/>
              </w:rPr>
              <w:t>51. NR_FR1_lessthan_5MHz_BW</w:t>
            </w:r>
          </w:p>
        </w:tc>
        <w:tc>
          <w:tcPr>
            <w:tcW w:w="1189" w:type="dxa"/>
            <w:tcBorders>
              <w:top w:val="single" w:sz="6" w:space="0" w:color="auto"/>
              <w:left w:val="single" w:sz="6" w:space="0" w:color="auto"/>
              <w:bottom w:val="single" w:sz="6" w:space="0" w:color="auto"/>
              <w:right w:val="single" w:sz="6" w:space="0" w:color="auto"/>
            </w:tcBorders>
            <w:tcMar>
              <w:left w:w="105" w:type="dxa"/>
              <w:right w:w="105" w:type="dxa"/>
            </w:tcMar>
          </w:tcPr>
          <w:p w14:paraId="75124200" w14:textId="715B44D5" w:rsidR="31A378F5" w:rsidRDefault="31A378F5" w:rsidP="31A378F5">
            <w:pPr>
              <w:pStyle w:val="TAL"/>
              <w:rPr>
                <w:rFonts w:eastAsia="Arial" w:cs="Arial"/>
                <w:szCs w:val="18"/>
              </w:rPr>
            </w:pPr>
            <w:r w:rsidRPr="31A378F5">
              <w:rPr>
                <w:rFonts w:eastAsia="Arial" w:cs="Arial"/>
                <w:szCs w:val="18"/>
                <w:lang w:val="en-US"/>
              </w:rPr>
              <w:t>51-y</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6735EA12" w14:textId="3E82B1EB" w:rsidR="31A378F5" w:rsidRDefault="31A378F5" w:rsidP="31A378F5">
            <w:pPr>
              <w:pStyle w:val="TAL"/>
              <w:rPr>
                <w:rFonts w:eastAsia="Arial" w:cs="Arial"/>
                <w:szCs w:val="18"/>
              </w:rPr>
            </w:pPr>
            <w:r w:rsidRPr="31A378F5">
              <w:rPr>
                <w:rFonts w:eastAsia="Arial" w:cs="Arial"/>
                <w:szCs w:val="18"/>
                <w:lang w:val="en-US"/>
              </w:rPr>
              <w:t>Support 12 RB CORESET0</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51E10431" w14:textId="51E49E17" w:rsidR="31A378F5" w:rsidRDefault="31A378F5" w:rsidP="31A378F5">
            <w:pPr>
              <w:rPr>
                <w:rFonts w:ascii="Arial" w:eastAsia="Arial" w:hAnsi="Arial" w:cs="Arial"/>
                <w:sz w:val="18"/>
                <w:szCs w:val="18"/>
              </w:rPr>
            </w:pPr>
            <w:r w:rsidRPr="31A378F5">
              <w:rPr>
                <w:rFonts w:ascii="Arial" w:eastAsia="Arial" w:hAnsi="Arial" w:cs="Arial"/>
                <w:sz w:val="18"/>
                <w:szCs w:val="18"/>
              </w:rPr>
              <w:t>1) Reception of 12 RB CORESET0</w:t>
            </w:r>
          </w:p>
          <w:p w14:paraId="77F1F5B3" w14:textId="772B01F3" w:rsidR="23A99FD5" w:rsidRDefault="23A99FD5" w:rsidP="31A378F5">
            <w:pPr>
              <w:rPr>
                <w:rFonts w:ascii="Arial" w:eastAsia="Arial" w:hAnsi="Arial" w:cs="Arial"/>
                <w:color w:val="FF0000"/>
                <w:sz w:val="18"/>
                <w:szCs w:val="18"/>
              </w:rPr>
            </w:pPr>
            <w:r w:rsidRPr="31A378F5">
              <w:rPr>
                <w:rFonts w:ascii="Arial" w:eastAsia="Arial" w:hAnsi="Arial" w:cs="Arial"/>
                <w:color w:val="FF0000"/>
                <w:sz w:val="18"/>
                <w:szCs w:val="18"/>
              </w:rPr>
              <w:t xml:space="preserve">2) </w:t>
            </w:r>
            <w:proofErr w:type="gramStart"/>
            <w:r w:rsidR="70D0B385" w:rsidRPr="31A378F5">
              <w:rPr>
                <w:rFonts w:ascii="Arial" w:eastAsia="Arial" w:hAnsi="Arial" w:cs="Arial"/>
                <w:color w:val="FF0000"/>
                <w:sz w:val="18"/>
                <w:szCs w:val="18"/>
              </w:rPr>
              <w:t xml:space="preserve">Configuration </w:t>
            </w:r>
            <w:r w:rsidRPr="31A378F5">
              <w:rPr>
                <w:rFonts w:ascii="Arial" w:eastAsia="Arial" w:hAnsi="Arial" w:cs="Arial"/>
                <w:color w:val="FF0000"/>
                <w:sz w:val="18"/>
                <w:szCs w:val="18"/>
              </w:rPr>
              <w:t xml:space="preserve"> of</w:t>
            </w:r>
            <w:proofErr w:type="gramEnd"/>
            <w:r w:rsidRPr="31A378F5">
              <w:rPr>
                <w:rFonts w:ascii="Arial" w:eastAsia="Arial" w:hAnsi="Arial" w:cs="Arial"/>
                <w:color w:val="FF0000"/>
                <w:sz w:val="18"/>
                <w:szCs w:val="18"/>
              </w:rPr>
              <w:t xml:space="preserve"> 12 RB BWP</w:t>
            </w:r>
            <w:r w:rsidR="64F68189" w:rsidRPr="31A378F5">
              <w:rPr>
                <w:rFonts w:ascii="Arial" w:eastAsia="Arial" w:hAnsi="Arial" w:cs="Arial"/>
                <w:color w:val="FF0000"/>
                <w:sz w:val="18"/>
                <w:szCs w:val="18"/>
              </w:rPr>
              <w:t xml:space="preserve"> operation</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540BF264" w14:textId="5857CE0E" w:rsidR="31A378F5" w:rsidRDefault="31A378F5" w:rsidP="31A378F5">
            <w:pPr>
              <w:pStyle w:val="TAL"/>
              <w:rPr>
                <w:rFonts w:eastAsia="Arial" w:cs="Arial"/>
                <w:szCs w:val="18"/>
              </w:rPr>
            </w:pPr>
            <w:r w:rsidRPr="31A378F5">
              <w:rPr>
                <w:rFonts w:eastAsia="Arial" w:cs="Arial"/>
                <w:szCs w:val="18"/>
                <w:lang w:val="en-US"/>
              </w:rPr>
              <w:t>51-x</w:t>
            </w:r>
          </w:p>
        </w:tc>
        <w:tc>
          <w:tcPr>
            <w:tcW w:w="1349" w:type="dxa"/>
            <w:tcBorders>
              <w:top w:val="single" w:sz="6" w:space="0" w:color="auto"/>
              <w:left w:val="single" w:sz="6" w:space="0" w:color="auto"/>
              <w:bottom w:val="single" w:sz="6" w:space="0" w:color="auto"/>
              <w:right w:val="single" w:sz="6" w:space="0" w:color="auto"/>
            </w:tcBorders>
            <w:tcMar>
              <w:left w:w="105" w:type="dxa"/>
              <w:right w:w="105" w:type="dxa"/>
            </w:tcMar>
          </w:tcPr>
          <w:p w14:paraId="0096FCD8" w14:textId="56FA0532" w:rsidR="31A378F5" w:rsidRDefault="31A378F5" w:rsidP="31A378F5">
            <w:pPr>
              <w:pStyle w:val="TAL"/>
              <w:rPr>
                <w:rFonts w:eastAsia="Arial" w:cs="Arial"/>
                <w:szCs w:val="18"/>
              </w:rPr>
            </w:pPr>
            <w:r w:rsidRPr="31A378F5">
              <w:rPr>
                <w:rFonts w:eastAsia="Arial" w:cs="Arial"/>
                <w:szCs w:val="18"/>
                <w:lang w:val="en-US"/>
              </w:rPr>
              <w:t>Yes</w:t>
            </w:r>
          </w:p>
        </w:tc>
        <w:tc>
          <w:tcPr>
            <w:tcW w:w="1362" w:type="dxa"/>
            <w:tcBorders>
              <w:top w:val="single" w:sz="6" w:space="0" w:color="auto"/>
              <w:left w:val="single" w:sz="6" w:space="0" w:color="auto"/>
              <w:bottom w:val="single" w:sz="6" w:space="0" w:color="auto"/>
              <w:right w:val="single" w:sz="6" w:space="0" w:color="auto"/>
            </w:tcBorders>
            <w:tcMar>
              <w:left w:w="105" w:type="dxa"/>
              <w:right w:w="105" w:type="dxa"/>
            </w:tcMar>
          </w:tcPr>
          <w:p w14:paraId="2A284063" w14:textId="58FF6BC8" w:rsidR="31A378F5" w:rsidRDefault="31A378F5" w:rsidP="31A378F5">
            <w:pPr>
              <w:pStyle w:val="TAL"/>
              <w:rPr>
                <w:rFonts w:eastAsia="Arial" w:cs="Arial"/>
                <w:szCs w:val="18"/>
              </w:rPr>
            </w:pPr>
            <w:r w:rsidRPr="31A378F5">
              <w:rPr>
                <w:rFonts w:eastAsia="Arial" w:cs="Arial"/>
                <w:szCs w:val="18"/>
                <w:lang w:val="en-US"/>
              </w:rPr>
              <w:t>N/A</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60190D99" w14:textId="69BF4991" w:rsidR="31A378F5" w:rsidRDefault="31A378F5" w:rsidP="31A378F5">
            <w:pPr>
              <w:pStyle w:val="TAL"/>
              <w:rPr>
                <w:rFonts w:eastAsia="Arial" w:cs="Arial"/>
                <w:szCs w:val="18"/>
              </w:rPr>
            </w:pPr>
            <w:r w:rsidRPr="31A378F5">
              <w:rPr>
                <w:rFonts w:eastAsia="Arial" w:cs="Arial"/>
                <w:szCs w:val="18"/>
                <w:lang w:val="en-US"/>
              </w:rPr>
              <w:t>UE is not able to support 3 MHz channel bandwidth with 12 RB CORESET0</w:t>
            </w:r>
          </w:p>
        </w:tc>
        <w:tc>
          <w:tcPr>
            <w:tcW w:w="1370" w:type="dxa"/>
            <w:tcBorders>
              <w:top w:val="single" w:sz="6" w:space="0" w:color="auto"/>
              <w:left w:val="single" w:sz="6" w:space="0" w:color="auto"/>
              <w:bottom w:val="single" w:sz="6" w:space="0" w:color="auto"/>
              <w:right w:val="single" w:sz="6" w:space="0" w:color="auto"/>
            </w:tcBorders>
            <w:tcMar>
              <w:left w:w="105" w:type="dxa"/>
              <w:right w:w="105" w:type="dxa"/>
            </w:tcMar>
          </w:tcPr>
          <w:p w14:paraId="278284BF" w14:textId="0430891E" w:rsidR="31A378F5" w:rsidRDefault="31A378F5" w:rsidP="31A378F5">
            <w:pPr>
              <w:pStyle w:val="TAL"/>
              <w:rPr>
                <w:rFonts w:eastAsia="Arial" w:cs="Arial"/>
                <w:szCs w:val="18"/>
              </w:rPr>
            </w:pPr>
            <w:r w:rsidRPr="31A378F5">
              <w:rPr>
                <w:rFonts w:eastAsia="Arial" w:cs="Arial"/>
                <w:szCs w:val="18"/>
                <w:lang w:val="en-US"/>
              </w:rPr>
              <w:t>Per Band</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1148B352" w14:textId="71BBFAF9" w:rsidR="31A378F5" w:rsidRDefault="31A378F5" w:rsidP="31A378F5">
            <w:pPr>
              <w:pStyle w:val="TAL"/>
              <w:rPr>
                <w:rFonts w:eastAsia="Arial" w:cs="Arial"/>
                <w:szCs w:val="18"/>
              </w:rPr>
            </w:pPr>
            <w:r w:rsidRPr="31A378F5">
              <w:rPr>
                <w:rFonts w:eastAsia="Arial" w:cs="Arial"/>
                <w:szCs w:val="18"/>
                <w:lang w:val="en-US"/>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6CD1E034" w14:textId="58C84978" w:rsidR="31A378F5" w:rsidRDefault="31A378F5" w:rsidP="31A378F5">
            <w:pPr>
              <w:pStyle w:val="TAL"/>
              <w:rPr>
                <w:rFonts w:eastAsia="Arial" w:cs="Arial"/>
                <w:szCs w:val="18"/>
              </w:rPr>
            </w:pPr>
            <w:r w:rsidRPr="31A378F5">
              <w:rPr>
                <w:rFonts w:eastAsia="Arial" w:cs="Arial"/>
                <w:szCs w:val="18"/>
                <w:lang w:val="en-US"/>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7A920D7F" w14:textId="001D7400" w:rsidR="31A378F5" w:rsidRDefault="31A378F5" w:rsidP="31A378F5">
            <w:pPr>
              <w:pStyle w:val="TAL"/>
              <w:rPr>
                <w:rFonts w:eastAsia="Arial" w:cs="Arial"/>
                <w:szCs w:val="18"/>
              </w:rPr>
            </w:pPr>
            <w:r w:rsidRPr="31A378F5">
              <w:rPr>
                <w:rFonts w:eastAsia="Arial" w:cs="Arial"/>
                <w:szCs w:val="18"/>
                <w:lang w:val="en-US"/>
              </w:rPr>
              <w:t>N/A</w:t>
            </w:r>
          </w:p>
        </w:tc>
        <w:tc>
          <w:tcPr>
            <w:tcW w:w="1401" w:type="dxa"/>
            <w:tcBorders>
              <w:top w:val="single" w:sz="6" w:space="0" w:color="auto"/>
              <w:left w:val="single" w:sz="6" w:space="0" w:color="auto"/>
              <w:bottom w:val="single" w:sz="6" w:space="0" w:color="auto"/>
              <w:right w:val="single" w:sz="6" w:space="0" w:color="auto"/>
            </w:tcBorders>
            <w:tcMar>
              <w:left w:w="105" w:type="dxa"/>
              <w:right w:w="105" w:type="dxa"/>
            </w:tcMar>
          </w:tcPr>
          <w:p w14:paraId="002C26B0" w14:textId="17BC6ECF" w:rsidR="31A378F5" w:rsidRDefault="31A378F5" w:rsidP="31A378F5">
            <w:pPr>
              <w:keepNext/>
              <w:keepLines/>
              <w:spacing w:line="259" w:lineRule="auto"/>
              <w:rPr>
                <w:rFonts w:ascii="Arial" w:eastAsia="Arial" w:hAnsi="Arial" w:cs="Arial"/>
                <w:sz w:val="18"/>
                <w:szCs w:val="18"/>
              </w:rPr>
            </w:pPr>
            <w:r w:rsidRPr="31A378F5">
              <w:rPr>
                <w:rFonts w:ascii="Arial" w:eastAsia="Arial" w:hAnsi="Arial" w:cs="Arial"/>
                <w:sz w:val="18"/>
                <w:szCs w:val="18"/>
              </w:rPr>
              <w:t xml:space="preserve">This FG is supported for 15 kHz SCS </w:t>
            </w:r>
            <w:proofErr w:type="gramStart"/>
            <w:r w:rsidRPr="31A378F5">
              <w:rPr>
                <w:rFonts w:ascii="Arial" w:eastAsia="Arial" w:hAnsi="Arial" w:cs="Arial"/>
                <w:sz w:val="18"/>
                <w:szCs w:val="18"/>
              </w:rPr>
              <w:t>only</w:t>
            </w:r>
            <w:proofErr w:type="gramEnd"/>
          </w:p>
          <w:p w14:paraId="116E1B4A" w14:textId="260167E9" w:rsidR="31A378F5" w:rsidRDefault="31A378F5" w:rsidP="31A378F5">
            <w:pPr>
              <w:keepNext/>
              <w:keepLines/>
              <w:rPr>
                <w:rFonts w:ascii="Arial" w:eastAsia="Arial" w:hAnsi="Arial" w:cs="Arial"/>
                <w:color w:val="881798"/>
                <w:sz w:val="18"/>
                <w:szCs w:val="18"/>
              </w:rPr>
            </w:pPr>
          </w:p>
          <w:p w14:paraId="7174BFD9" w14:textId="6778D21F" w:rsidR="31A378F5" w:rsidRDefault="31A378F5" w:rsidP="31A378F5">
            <w:pPr>
              <w:pStyle w:val="TAL"/>
              <w:rPr>
                <w:rFonts w:eastAsia="Arial" w:cs="Arial"/>
                <w:szCs w:val="18"/>
              </w:rPr>
            </w:pPr>
            <w:r w:rsidRPr="31A378F5">
              <w:rPr>
                <w:rFonts w:eastAsia="Arial" w:cs="Arial"/>
                <w:strike/>
                <w:color w:val="FF0000"/>
                <w:szCs w:val="18"/>
                <w:lang w:val="en-US"/>
              </w:rPr>
              <w:t>[</w:t>
            </w:r>
            <w:r w:rsidRPr="31A378F5">
              <w:rPr>
                <w:rFonts w:eastAsia="Arial" w:cs="Arial"/>
                <w:szCs w:val="18"/>
                <w:lang w:val="en-US"/>
              </w:rPr>
              <w:t>This FG is applicable to the case when transmission BW is limited within 12 PRB</w:t>
            </w:r>
            <w:r w:rsidRPr="31A378F5">
              <w:rPr>
                <w:rFonts w:eastAsia="Arial" w:cs="Arial"/>
                <w:strike/>
                <w:color w:val="FF0000"/>
                <w:szCs w:val="18"/>
                <w:lang w:val="en-US"/>
              </w:rPr>
              <w:t>]</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79044D33" w14:textId="2EF7F571" w:rsidR="31A378F5" w:rsidRDefault="31A378F5" w:rsidP="31A378F5">
            <w:pPr>
              <w:pStyle w:val="TAL"/>
              <w:rPr>
                <w:rFonts w:eastAsia="Arial" w:cs="Arial"/>
                <w:szCs w:val="18"/>
              </w:rPr>
            </w:pPr>
            <w:r w:rsidRPr="31A378F5">
              <w:rPr>
                <w:rFonts w:eastAsia="Arial" w:cs="Arial"/>
                <w:szCs w:val="18"/>
                <w:lang w:val="en-US"/>
              </w:rPr>
              <w:t xml:space="preserve">Optional with capability </w:t>
            </w:r>
            <w:proofErr w:type="spellStart"/>
            <w:r w:rsidRPr="31A378F5">
              <w:rPr>
                <w:rFonts w:eastAsia="Arial" w:cs="Arial"/>
                <w:szCs w:val="18"/>
                <w:lang w:val="en-US"/>
              </w:rPr>
              <w:t>signalling</w:t>
            </w:r>
            <w:proofErr w:type="spellEnd"/>
          </w:p>
        </w:tc>
      </w:tr>
      <w:tr w:rsidR="31A378F5" w14:paraId="71E03253" w14:textId="77777777" w:rsidTr="00803E4D">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4CB576C3" w14:textId="748BA752" w:rsidR="31A378F5" w:rsidRDefault="31A378F5" w:rsidP="31A378F5">
            <w:pPr>
              <w:pStyle w:val="TAL"/>
              <w:rPr>
                <w:rFonts w:eastAsia="Arial" w:cs="Arial"/>
                <w:color w:val="FF0000"/>
                <w:szCs w:val="18"/>
              </w:rPr>
            </w:pPr>
            <w:r w:rsidRPr="31A378F5">
              <w:rPr>
                <w:rFonts w:eastAsia="Arial" w:cs="Arial"/>
                <w:color w:val="FF0000"/>
                <w:szCs w:val="18"/>
                <w:lang w:val="en-US"/>
              </w:rPr>
              <w:t>51. NR_FR1_lessthan_5MHz_BW</w:t>
            </w:r>
          </w:p>
        </w:tc>
        <w:tc>
          <w:tcPr>
            <w:tcW w:w="1189" w:type="dxa"/>
            <w:tcBorders>
              <w:top w:val="single" w:sz="6" w:space="0" w:color="auto"/>
              <w:left w:val="single" w:sz="6" w:space="0" w:color="auto"/>
              <w:bottom w:val="single" w:sz="6" w:space="0" w:color="auto"/>
              <w:right w:val="single" w:sz="6" w:space="0" w:color="auto"/>
            </w:tcBorders>
            <w:tcMar>
              <w:left w:w="105" w:type="dxa"/>
              <w:right w:w="105" w:type="dxa"/>
            </w:tcMar>
          </w:tcPr>
          <w:p w14:paraId="7034BC09" w14:textId="563692F5" w:rsidR="31A378F5" w:rsidRDefault="31A378F5" w:rsidP="31A378F5">
            <w:pPr>
              <w:pStyle w:val="TAL"/>
              <w:rPr>
                <w:rFonts w:eastAsia="Arial" w:cs="Arial"/>
                <w:color w:val="FF0000"/>
                <w:szCs w:val="18"/>
              </w:rPr>
            </w:pPr>
            <w:r w:rsidRPr="31A378F5">
              <w:rPr>
                <w:rFonts w:eastAsia="Arial" w:cs="Arial"/>
                <w:color w:val="FF0000"/>
                <w:szCs w:val="18"/>
                <w:lang w:val="en-US"/>
              </w:rPr>
              <w:t>51-</w:t>
            </w:r>
            <w:r w:rsidR="6ECE4BFD" w:rsidRPr="31A378F5">
              <w:rPr>
                <w:rFonts w:eastAsia="Arial" w:cs="Arial"/>
                <w:color w:val="FF0000"/>
                <w:szCs w:val="18"/>
                <w:lang w:val="en-US"/>
              </w:rPr>
              <w:t>z</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3D1993C8" w14:textId="0D35D48C" w:rsidR="31A378F5" w:rsidRDefault="31A378F5" w:rsidP="31A378F5">
            <w:pPr>
              <w:pStyle w:val="TAL"/>
              <w:rPr>
                <w:rFonts w:eastAsia="Arial" w:cs="Arial"/>
                <w:color w:val="FF0000"/>
                <w:szCs w:val="18"/>
                <w:lang w:val="en-US"/>
              </w:rPr>
            </w:pPr>
            <w:r w:rsidRPr="31A378F5">
              <w:rPr>
                <w:rFonts w:eastAsia="Arial" w:cs="Arial"/>
                <w:color w:val="FF0000"/>
                <w:szCs w:val="18"/>
                <w:lang w:val="en-US"/>
              </w:rPr>
              <w:t xml:space="preserve">Support </w:t>
            </w:r>
            <w:r w:rsidR="232C9E11" w:rsidRPr="31A378F5">
              <w:rPr>
                <w:rFonts w:eastAsia="Arial" w:cs="Arial"/>
                <w:color w:val="FF0000"/>
                <w:szCs w:val="18"/>
                <w:lang w:val="en-US"/>
              </w:rPr>
              <w:t>20</w:t>
            </w:r>
            <w:r w:rsidRPr="31A378F5">
              <w:rPr>
                <w:rFonts w:eastAsia="Arial" w:cs="Arial"/>
                <w:color w:val="FF0000"/>
                <w:szCs w:val="18"/>
                <w:lang w:val="en-US"/>
              </w:rPr>
              <w:t xml:space="preserve"> RB CORESET0</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3FC3D393" w14:textId="31F4B641" w:rsidR="31A378F5" w:rsidRDefault="31A378F5" w:rsidP="31A378F5">
            <w:pPr>
              <w:rPr>
                <w:rFonts w:ascii="Arial" w:eastAsia="Arial" w:hAnsi="Arial" w:cs="Arial"/>
                <w:color w:val="FF0000"/>
                <w:sz w:val="18"/>
                <w:szCs w:val="18"/>
              </w:rPr>
            </w:pPr>
            <w:r w:rsidRPr="31A378F5">
              <w:rPr>
                <w:rFonts w:ascii="Arial" w:eastAsia="Arial" w:hAnsi="Arial" w:cs="Arial"/>
                <w:color w:val="FF0000"/>
                <w:sz w:val="18"/>
                <w:szCs w:val="18"/>
              </w:rPr>
              <w:t xml:space="preserve">1) Reception of </w:t>
            </w:r>
            <w:r w:rsidR="35856DB8" w:rsidRPr="31A378F5">
              <w:rPr>
                <w:rFonts w:ascii="Arial" w:eastAsia="Arial" w:hAnsi="Arial" w:cs="Arial"/>
                <w:color w:val="FF0000"/>
                <w:sz w:val="18"/>
                <w:szCs w:val="18"/>
              </w:rPr>
              <w:t>20</w:t>
            </w:r>
            <w:r w:rsidRPr="31A378F5">
              <w:rPr>
                <w:rFonts w:ascii="Arial" w:eastAsia="Arial" w:hAnsi="Arial" w:cs="Arial"/>
                <w:color w:val="FF0000"/>
                <w:sz w:val="18"/>
                <w:szCs w:val="18"/>
              </w:rPr>
              <w:t xml:space="preserve"> RB CORESET0</w:t>
            </w:r>
          </w:p>
          <w:p w14:paraId="23325CFB" w14:textId="18620D83" w:rsidR="5B6AECDE" w:rsidRDefault="5B6AECDE" w:rsidP="31A378F5">
            <w:pPr>
              <w:rPr>
                <w:rFonts w:ascii="Arial" w:eastAsia="Arial" w:hAnsi="Arial" w:cs="Arial"/>
                <w:color w:val="FF0000"/>
                <w:sz w:val="18"/>
                <w:szCs w:val="18"/>
              </w:rPr>
            </w:pPr>
            <w:r w:rsidRPr="31A378F5">
              <w:rPr>
                <w:rFonts w:ascii="Arial" w:eastAsia="Arial" w:hAnsi="Arial" w:cs="Arial"/>
                <w:color w:val="FF0000"/>
                <w:sz w:val="18"/>
                <w:szCs w:val="18"/>
              </w:rPr>
              <w:t xml:space="preserve">2) </w:t>
            </w:r>
            <w:proofErr w:type="gramStart"/>
            <w:r w:rsidRPr="31A378F5">
              <w:rPr>
                <w:rFonts w:ascii="Arial" w:eastAsia="Arial" w:hAnsi="Arial" w:cs="Arial"/>
                <w:color w:val="FF0000"/>
                <w:sz w:val="18"/>
                <w:szCs w:val="18"/>
              </w:rPr>
              <w:t>Configuration  of</w:t>
            </w:r>
            <w:proofErr w:type="gramEnd"/>
            <w:r w:rsidRPr="31A378F5">
              <w:rPr>
                <w:rFonts w:ascii="Arial" w:eastAsia="Arial" w:hAnsi="Arial" w:cs="Arial"/>
                <w:color w:val="FF0000"/>
                <w:sz w:val="18"/>
                <w:szCs w:val="18"/>
              </w:rPr>
              <w:t xml:space="preserve"> 20 RB BWP operation</w:t>
            </w:r>
          </w:p>
          <w:p w14:paraId="6B221F30" w14:textId="483699E2" w:rsidR="01530B6A" w:rsidRDefault="01530B6A" w:rsidP="31A378F5">
            <w:pPr>
              <w:rPr>
                <w:rFonts w:ascii="Arial" w:eastAsia="Arial" w:hAnsi="Arial" w:cs="Arial"/>
                <w:color w:val="FF0000"/>
                <w:sz w:val="18"/>
                <w:szCs w:val="18"/>
              </w:rPr>
            </w:pPr>
            <w:r w:rsidRPr="31A378F5">
              <w:rPr>
                <w:rFonts w:ascii="Arial" w:eastAsia="Arial" w:hAnsi="Arial" w:cs="Arial"/>
                <w:color w:val="FF0000"/>
                <w:sz w:val="18"/>
                <w:szCs w:val="18"/>
              </w:rPr>
              <w:t xml:space="preserve">3) Reception of </w:t>
            </w:r>
            <w:r w:rsidR="002123AA">
              <w:rPr>
                <w:rFonts w:ascii="Arial" w:eastAsia="Arial" w:hAnsi="Arial" w:cs="Arial"/>
                <w:color w:val="FF0000"/>
                <w:sz w:val="18"/>
                <w:szCs w:val="18"/>
              </w:rPr>
              <w:t>20</w:t>
            </w:r>
            <w:r w:rsidRPr="31A378F5">
              <w:rPr>
                <w:rFonts w:ascii="Arial" w:eastAsia="Arial" w:hAnsi="Arial" w:cs="Arial"/>
                <w:color w:val="FF0000"/>
                <w:sz w:val="18"/>
                <w:szCs w:val="18"/>
              </w:rPr>
              <w:t xml:space="preserve"> PRB CORESETs other than CORESET0</w:t>
            </w:r>
          </w:p>
          <w:p w14:paraId="360302DF" w14:textId="0071DE41" w:rsidR="31A378F5" w:rsidRDefault="31A378F5" w:rsidP="31A378F5">
            <w:pPr>
              <w:rPr>
                <w:rFonts w:ascii="Arial" w:eastAsia="Arial" w:hAnsi="Arial" w:cs="Arial"/>
                <w:color w:val="FF0000"/>
                <w:sz w:val="18"/>
                <w:szCs w:val="18"/>
              </w:rPr>
            </w:pP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3451B5C8" w14:textId="75CD6F20" w:rsidR="31A378F5" w:rsidRDefault="31A378F5" w:rsidP="31A378F5">
            <w:pPr>
              <w:pStyle w:val="TAL"/>
              <w:rPr>
                <w:rFonts w:eastAsia="Arial" w:cs="Arial"/>
                <w:color w:val="FF0000"/>
                <w:szCs w:val="18"/>
              </w:rPr>
            </w:pPr>
          </w:p>
        </w:tc>
        <w:tc>
          <w:tcPr>
            <w:tcW w:w="1349" w:type="dxa"/>
            <w:tcBorders>
              <w:top w:val="single" w:sz="6" w:space="0" w:color="auto"/>
              <w:left w:val="single" w:sz="6" w:space="0" w:color="auto"/>
              <w:bottom w:val="single" w:sz="6" w:space="0" w:color="auto"/>
              <w:right w:val="single" w:sz="6" w:space="0" w:color="auto"/>
            </w:tcBorders>
            <w:tcMar>
              <w:left w:w="105" w:type="dxa"/>
              <w:right w:w="105" w:type="dxa"/>
            </w:tcMar>
          </w:tcPr>
          <w:p w14:paraId="32828DA9" w14:textId="56FA0532" w:rsidR="31A378F5" w:rsidRDefault="31A378F5" w:rsidP="31A378F5">
            <w:pPr>
              <w:pStyle w:val="TAL"/>
              <w:rPr>
                <w:rFonts w:eastAsia="Arial" w:cs="Arial"/>
                <w:color w:val="FF0000"/>
                <w:szCs w:val="18"/>
              </w:rPr>
            </w:pPr>
            <w:r w:rsidRPr="31A378F5">
              <w:rPr>
                <w:rFonts w:eastAsia="Arial" w:cs="Arial"/>
                <w:color w:val="FF0000"/>
                <w:szCs w:val="18"/>
                <w:lang w:val="en-US"/>
              </w:rPr>
              <w:t>Yes</w:t>
            </w:r>
          </w:p>
        </w:tc>
        <w:tc>
          <w:tcPr>
            <w:tcW w:w="1362" w:type="dxa"/>
            <w:tcBorders>
              <w:top w:val="single" w:sz="6" w:space="0" w:color="auto"/>
              <w:left w:val="single" w:sz="6" w:space="0" w:color="auto"/>
              <w:bottom w:val="single" w:sz="6" w:space="0" w:color="auto"/>
              <w:right w:val="single" w:sz="6" w:space="0" w:color="auto"/>
            </w:tcBorders>
            <w:tcMar>
              <w:left w:w="105" w:type="dxa"/>
              <w:right w:w="105" w:type="dxa"/>
            </w:tcMar>
          </w:tcPr>
          <w:p w14:paraId="39ADE5B1" w14:textId="58FF6BC8" w:rsidR="31A378F5" w:rsidRDefault="31A378F5" w:rsidP="31A378F5">
            <w:pPr>
              <w:pStyle w:val="TAL"/>
              <w:rPr>
                <w:rFonts w:eastAsia="Arial" w:cs="Arial"/>
                <w:color w:val="FF0000"/>
                <w:szCs w:val="18"/>
              </w:rPr>
            </w:pPr>
            <w:r w:rsidRPr="31A378F5">
              <w:rPr>
                <w:rFonts w:eastAsia="Arial" w:cs="Arial"/>
                <w:color w:val="FF0000"/>
                <w:szCs w:val="18"/>
                <w:lang w:val="en-US"/>
              </w:rPr>
              <w:t>N/A</w:t>
            </w:r>
          </w:p>
        </w:tc>
        <w:tc>
          <w:tcPr>
            <w:tcW w:w="1385" w:type="dxa"/>
            <w:tcBorders>
              <w:top w:val="single" w:sz="6" w:space="0" w:color="auto"/>
              <w:left w:val="single" w:sz="6" w:space="0" w:color="auto"/>
              <w:bottom w:val="single" w:sz="6" w:space="0" w:color="auto"/>
              <w:right w:val="single" w:sz="6" w:space="0" w:color="auto"/>
            </w:tcBorders>
            <w:tcMar>
              <w:left w:w="105" w:type="dxa"/>
              <w:right w:w="105" w:type="dxa"/>
            </w:tcMar>
          </w:tcPr>
          <w:p w14:paraId="5E61BC34" w14:textId="14E4693A" w:rsidR="31A378F5" w:rsidRDefault="31A378F5" w:rsidP="31A378F5">
            <w:pPr>
              <w:pStyle w:val="TAL"/>
              <w:rPr>
                <w:rFonts w:eastAsia="Arial" w:cs="Arial"/>
                <w:color w:val="FF0000"/>
                <w:szCs w:val="18"/>
                <w:lang w:val="en-US"/>
              </w:rPr>
            </w:pPr>
            <w:r w:rsidRPr="31A378F5">
              <w:rPr>
                <w:rFonts w:eastAsia="Arial" w:cs="Arial"/>
                <w:color w:val="FF0000"/>
                <w:szCs w:val="18"/>
                <w:lang w:val="en-US"/>
              </w:rPr>
              <w:t xml:space="preserve">UE is not able to support </w:t>
            </w:r>
            <w:r w:rsidR="5F1BA939" w:rsidRPr="31A378F5">
              <w:rPr>
                <w:rFonts w:eastAsia="Arial" w:cs="Arial"/>
                <w:color w:val="FF0000"/>
                <w:szCs w:val="18"/>
                <w:lang w:val="en-US"/>
              </w:rPr>
              <w:t>5</w:t>
            </w:r>
            <w:r w:rsidRPr="31A378F5">
              <w:rPr>
                <w:rFonts w:eastAsia="Arial" w:cs="Arial"/>
                <w:color w:val="FF0000"/>
                <w:szCs w:val="18"/>
                <w:lang w:val="en-US"/>
              </w:rPr>
              <w:t xml:space="preserve"> MHz channel bandwidth with </w:t>
            </w:r>
            <w:r w:rsidR="3665EDB9" w:rsidRPr="31A378F5">
              <w:rPr>
                <w:rFonts w:eastAsia="Arial" w:cs="Arial"/>
                <w:color w:val="FF0000"/>
                <w:szCs w:val="18"/>
                <w:lang w:val="en-US"/>
              </w:rPr>
              <w:t>20</w:t>
            </w:r>
            <w:r w:rsidRPr="31A378F5">
              <w:rPr>
                <w:rFonts w:eastAsia="Arial" w:cs="Arial"/>
                <w:color w:val="FF0000"/>
                <w:szCs w:val="18"/>
                <w:lang w:val="en-US"/>
              </w:rPr>
              <w:t xml:space="preserve"> RB CORESET0</w:t>
            </w:r>
          </w:p>
        </w:tc>
        <w:tc>
          <w:tcPr>
            <w:tcW w:w="1370" w:type="dxa"/>
            <w:tcBorders>
              <w:top w:val="single" w:sz="6" w:space="0" w:color="auto"/>
              <w:left w:val="single" w:sz="6" w:space="0" w:color="auto"/>
              <w:bottom w:val="single" w:sz="6" w:space="0" w:color="auto"/>
              <w:right w:val="single" w:sz="6" w:space="0" w:color="auto"/>
            </w:tcBorders>
            <w:tcMar>
              <w:left w:w="105" w:type="dxa"/>
              <w:right w:w="105" w:type="dxa"/>
            </w:tcMar>
          </w:tcPr>
          <w:p w14:paraId="01DC8FFC" w14:textId="0430891E" w:rsidR="31A378F5" w:rsidRDefault="31A378F5" w:rsidP="31A378F5">
            <w:pPr>
              <w:pStyle w:val="TAL"/>
              <w:rPr>
                <w:rFonts w:eastAsia="Arial" w:cs="Arial"/>
                <w:color w:val="FF0000"/>
                <w:szCs w:val="18"/>
              </w:rPr>
            </w:pPr>
            <w:r w:rsidRPr="31A378F5">
              <w:rPr>
                <w:rFonts w:eastAsia="Arial" w:cs="Arial"/>
                <w:color w:val="FF0000"/>
                <w:szCs w:val="18"/>
                <w:lang w:val="en-US"/>
              </w:rPr>
              <w:t>Per Band</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032AC105" w14:textId="71BBFAF9" w:rsidR="31A378F5" w:rsidRDefault="31A378F5" w:rsidP="31A378F5">
            <w:pPr>
              <w:pStyle w:val="TAL"/>
              <w:rPr>
                <w:rFonts w:eastAsia="Arial" w:cs="Arial"/>
                <w:color w:val="FF0000"/>
                <w:szCs w:val="18"/>
              </w:rPr>
            </w:pPr>
            <w:r w:rsidRPr="31A378F5">
              <w:rPr>
                <w:rFonts w:eastAsia="Arial" w:cs="Arial"/>
                <w:color w:val="FF0000"/>
                <w:szCs w:val="18"/>
                <w:lang w:val="en-US"/>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2B2BFF3B" w14:textId="58C84978" w:rsidR="31A378F5" w:rsidRDefault="31A378F5" w:rsidP="31A378F5">
            <w:pPr>
              <w:pStyle w:val="TAL"/>
              <w:rPr>
                <w:rFonts w:eastAsia="Arial" w:cs="Arial"/>
                <w:color w:val="FF0000"/>
                <w:szCs w:val="18"/>
              </w:rPr>
            </w:pPr>
            <w:r w:rsidRPr="31A378F5">
              <w:rPr>
                <w:rFonts w:eastAsia="Arial" w:cs="Arial"/>
                <w:color w:val="FF0000"/>
                <w:szCs w:val="18"/>
                <w:lang w:val="en-US"/>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00D6C4B1" w14:textId="001D7400" w:rsidR="31A378F5" w:rsidRDefault="31A378F5" w:rsidP="31A378F5">
            <w:pPr>
              <w:pStyle w:val="TAL"/>
              <w:rPr>
                <w:rFonts w:eastAsia="Arial" w:cs="Arial"/>
                <w:color w:val="FF0000"/>
                <w:szCs w:val="18"/>
              </w:rPr>
            </w:pPr>
            <w:r w:rsidRPr="31A378F5">
              <w:rPr>
                <w:rFonts w:eastAsia="Arial" w:cs="Arial"/>
                <w:color w:val="FF0000"/>
                <w:szCs w:val="18"/>
                <w:lang w:val="en-US"/>
              </w:rPr>
              <w:t>N/A</w:t>
            </w:r>
          </w:p>
        </w:tc>
        <w:tc>
          <w:tcPr>
            <w:tcW w:w="1401" w:type="dxa"/>
            <w:tcBorders>
              <w:top w:val="single" w:sz="6" w:space="0" w:color="auto"/>
              <w:left w:val="single" w:sz="6" w:space="0" w:color="auto"/>
              <w:bottom w:val="single" w:sz="6" w:space="0" w:color="auto"/>
              <w:right w:val="single" w:sz="6" w:space="0" w:color="auto"/>
            </w:tcBorders>
            <w:tcMar>
              <w:left w:w="105" w:type="dxa"/>
              <w:right w:w="105" w:type="dxa"/>
            </w:tcMar>
          </w:tcPr>
          <w:p w14:paraId="65396109" w14:textId="17BC6ECF" w:rsidR="31A378F5" w:rsidRDefault="31A378F5" w:rsidP="31A378F5">
            <w:pPr>
              <w:keepNext/>
              <w:keepLines/>
              <w:spacing w:line="259" w:lineRule="auto"/>
              <w:rPr>
                <w:rFonts w:ascii="Arial" w:eastAsia="Arial" w:hAnsi="Arial" w:cs="Arial"/>
                <w:color w:val="FF0000"/>
                <w:sz w:val="18"/>
                <w:szCs w:val="18"/>
              </w:rPr>
            </w:pPr>
            <w:r w:rsidRPr="31A378F5">
              <w:rPr>
                <w:rFonts w:ascii="Arial" w:eastAsia="Arial" w:hAnsi="Arial" w:cs="Arial"/>
                <w:color w:val="FF0000"/>
                <w:sz w:val="18"/>
                <w:szCs w:val="18"/>
              </w:rPr>
              <w:t xml:space="preserve">This FG is supported for 15 kHz SCS </w:t>
            </w:r>
            <w:proofErr w:type="gramStart"/>
            <w:r w:rsidRPr="31A378F5">
              <w:rPr>
                <w:rFonts w:ascii="Arial" w:eastAsia="Arial" w:hAnsi="Arial" w:cs="Arial"/>
                <w:color w:val="FF0000"/>
                <w:sz w:val="18"/>
                <w:szCs w:val="18"/>
              </w:rPr>
              <w:t>only</w:t>
            </w:r>
            <w:proofErr w:type="gramEnd"/>
          </w:p>
          <w:p w14:paraId="133A9325" w14:textId="260167E9" w:rsidR="31A378F5" w:rsidRDefault="31A378F5" w:rsidP="31A378F5">
            <w:pPr>
              <w:keepNext/>
              <w:keepLines/>
              <w:rPr>
                <w:rFonts w:ascii="Arial" w:eastAsia="Arial" w:hAnsi="Arial" w:cs="Arial"/>
                <w:color w:val="FF0000"/>
                <w:sz w:val="18"/>
                <w:szCs w:val="18"/>
              </w:rPr>
            </w:pPr>
          </w:p>
          <w:p w14:paraId="45AC8518" w14:textId="539C82E3" w:rsidR="31A378F5" w:rsidRDefault="31A378F5" w:rsidP="31A378F5">
            <w:pPr>
              <w:pStyle w:val="TAL"/>
              <w:rPr>
                <w:rFonts w:eastAsia="Arial" w:cs="Arial"/>
                <w:color w:val="FF0000"/>
                <w:szCs w:val="18"/>
                <w:lang w:val="en-US"/>
              </w:rPr>
            </w:pPr>
            <w:r w:rsidRPr="31A378F5">
              <w:rPr>
                <w:rFonts w:eastAsia="Arial" w:cs="Arial"/>
                <w:color w:val="FF0000"/>
                <w:szCs w:val="18"/>
                <w:lang w:val="en-US"/>
              </w:rPr>
              <w:t xml:space="preserve">This FG is applicable to the case when transmission BW is limited within </w:t>
            </w:r>
            <w:r w:rsidR="3D4E6FBF" w:rsidRPr="31A378F5">
              <w:rPr>
                <w:rFonts w:eastAsia="Arial" w:cs="Arial"/>
                <w:color w:val="FF0000"/>
                <w:szCs w:val="18"/>
                <w:lang w:val="en-US"/>
              </w:rPr>
              <w:t>20</w:t>
            </w:r>
            <w:r w:rsidRPr="31A378F5">
              <w:rPr>
                <w:rFonts w:eastAsia="Arial" w:cs="Arial"/>
                <w:color w:val="FF0000"/>
                <w:szCs w:val="18"/>
                <w:lang w:val="en-US"/>
              </w:rPr>
              <w:t xml:space="preserve"> PRB</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1A21B3B3" w14:textId="2EF7F571" w:rsidR="31A378F5" w:rsidRDefault="31A378F5" w:rsidP="31A378F5">
            <w:pPr>
              <w:pStyle w:val="TAL"/>
              <w:rPr>
                <w:rFonts w:eastAsia="Arial" w:cs="Arial"/>
                <w:color w:val="FF0000"/>
                <w:szCs w:val="18"/>
              </w:rPr>
            </w:pPr>
            <w:r w:rsidRPr="31A378F5">
              <w:rPr>
                <w:rFonts w:eastAsia="Arial" w:cs="Arial"/>
                <w:color w:val="FF0000"/>
                <w:szCs w:val="18"/>
                <w:lang w:val="en-US"/>
              </w:rPr>
              <w:t xml:space="preserve">Optional with capability </w:t>
            </w:r>
            <w:proofErr w:type="spellStart"/>
            <w:r w:rsidRPr="31A378F5">
              <w:rPr>
                <w:rFonts w:eastAsia="Arial" w:cs="Arial"/>
                <w:color w:val="FF0000"/>
                <w:szCs w:val="18"/>
                <w:lang w:val="en-US"/>
              </w:rPr>
              <w:t>signalling</w:t>
            </w:r>
            <w:proofErr w:type="spellEnd"/>
          </w:p>
        </w:tc>
      </w:tr>
    </w:tbl>
    <w:p w14:paraId="5AF74005" w14:textId="0E1028F4" w:rsidR="31A378F5" w:rsidRDefault="31A378F5" w:rsidP="31A378F5">
      <w:pPr>
        <w:spacing w:line="259" w:lineRule="auto"/>
        <w:rPr>
          <w:rFonts w:eastAsia="Times New Roman"/>
          <w:b/>
          <w:bCs/>
          <w:color w:val="000000" w:themeColor="text1"/>
          <w:sz w:val="22"/>
          <w:szCs w:val="22"/>
        </w:rPr>
        <w:sectPr w:rsidR="31A378F5" w:rsidSect="00BC5482">
          <w:footnotePr>
            <w:numRestart w:val="eachSect"/>
          </w:footnotePr>
          <w:pgSz w:w="23811" w:h="16838" w:orient="landscape" w:code="8"/>
          <w:pgMar w:top="1134" w:right="1418" w:bottom="1134" w:left="1134" w:header="680" w:footer="567" w:gutter="0"/>
          <w:cols w:space="720"/>
          <w:docGrid w:linePitch="272"/>
        </w:sectPr>
      </w:pPr>
    </w:p>
    <w:p w14:paraId="43501317" w14:textId="7A990524" w:rsidR="00DC64EA" w:rsidRPr="00DC64EA" w:rsidRDefault="00DC64EA" w:rsidP="001F201D">
      <w:pPr>
        <w:rPr>
          <w:b/>
        </w:rPr>
      </w:pPr>
    </w:p>
    <w:p w14:paraId="0D3F07B4" w14:textId="13EA617A" w:rsidR="00AC6AF3" w:rsidRDefault="00AC6AF3" w:rsidP="00AC6AF3">
      <w:pPr>
        <w:pStyle w:val="Heading1"/>
        <w:numPr>
          <w:ilvl w:val="0"/>
          <w:numId w:val="0"/>
        </w:numPr>
        <w:ind w:left="432" w:hanging="432"/>
      </w:pPr>
      <w:r>
        <w:t>References</w:t>
      </w:r>
    </w:p>
    <w:p w14:paraId="36745F8C" w14:textId="3D8A1670" w:rsidR="00AC6AF3" w:rsidRPr="00AC6AF3" w:rsidRDefault="00C64967">
      <w:pPr>
        <w:overflowPunct/>
        <w:autoSpaceDE/>
        <w:autoSpaceDN/>
        <w:adjustRightInd/>
        <w:spacing w:after="0"/>
        <w:textAlignment w:val="auto"/>
      </w:pPr>
      <w:r>
        <w:t>[</w:t>
      </w:r>
      <w:r w:rsidR="24DD760F">
        <w:t>1</w:t>
      </w:r>
      <w:r>
        <w:t>] R1-2308521</w:t>
      </w:r>
      <w:r>
        <w:tab/>
        <w:t>Updated RAN1 UE features list for Rel-18 NR after RAN1#114</w:t>
      </w:r>
      <w:r>
        <w:tab/>
        <w:t>Moderators (AT&amp;T, NTT DOCOMO, INC.), Aug. 2023</w:t>
      </w:r>
    </w:p>
    <w:p w14:paraId="1ABCAE58" w14:textId="13E4D759" w:rsidR="6FCFF740" w:rsidRDefault="6FCFF740" w:rsidP="31A378F5">
      <w:pPr>
        <w:spacing w:after="0"/>
      </w:pPr>
      <w:r>
        <w:t>[2] R</w:t>
      </w:r>
      <w:r w:rsidR="00AF1D22" w:rsidRPr="00AF1D22">
        <w:t>1-2309248</w:t>
      </w:r>
      <w:r w:rsidR="005D08A5">
        <w:tab/>
      </w:r>
      <w:r w:rsidR="209B0678">
        <w:t>NR support for below 5 MHz BW</w:t>
      </w:r>
      <w:r>
        <w:tab/>
      </w:r>
      <w:r w:rsidR="209B0678">
        <w:t>Nokia, Nokia Shanghai Bell, Oct. 2023</w:t>
      </w:r>
    </w:p>
    <w:sectPr w:rsidR="6FCFF740"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03E76" w14:textId="77777777" w:rsidR="00EE26A7" w:rsidRDefault="00EE26A7">
      <w:r>
        <w:separator/>
      </w:r>
    </w:p>
  </w:endnote>
  <w:endnote w:type="continuationSeparator" w:id="0">
    <w:p w14:paraId="69CE2041" w14:textId="77777777" w:rsidR="00EE26A7" w:rsidRDefault="00EE26A7">
      <w:r>
        <w:continuationSeparator/>
      </w:r>
    </w:p>
  </w:endnote>
  <w:endnote w:type="continuationNotice" w:id="1">
    <w:p w14:paraId="70BAC634" w14:textId="77777777" w:rsidR="00EE26A7" w:rsidRDefault="00EE2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FE07" w14:textId="77777777" w:rsidR="00EE26A7" w:rsidRDefault="00EE26A7">
      <w:r>
        <w:separator/>
      </w:r>
    </w:p>
  </w:footnote>
  <w:footnote w:type="continuationSeparator" w:id="0">
    <w:p w14:paraId="3E377E40" w14:textId="77777777" w:rsidR="00EE26A7" w:rsidRDefault="00EE26A7">
      <w:r>
        <w:continuationSeparator/>
      </w:r>
    </w:p>
  </w:footnote>
  <w:footnote w:type="continuationNotice" w:id="1">
    <w:p w14:paraId="1CC5C5D0" w14:textId="77777777" w:rsidR="00EE26A7" w:rsidRDefault="00EE2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855563">
    <w:abstractNumId w:val="0"/>
  </w:num>
  <w:num w:numId="2" w16cid:durableId="1911961443">
    <w:abstractNumId w:val="4"/>
  </w:num>
  <w:num w:numId="3" w16cid:durableId="357124585">
    <w:abstractNumId w:val="5"/>
  </w:num>
  <w:num w:numId="4" w16cid:durableId="1559780918">
    <w:abstractNumId w:val="1"/>
  </w:num>
  <w:num w:numId="5" w16cid:durableId="776407639">
    <w:abstractNumId w:val="2"/>
  </w:num>
  <w:num w:numId="6" w16cid:durableId="2118863744">
    <w:abstractNumId w:val="6"/>
  </w:num>
  <w:num w:numId="7" w16cid:durableId="157535977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332B"/>
    <w:rsid w:val="00033544"/>
    <w:rsid w:val="00034683"/>
    <w:rsid w:val="0003479E"/>
    <w:rsid w:val="00035691"/>
    <w:rsid w:val="00035DAC"/>
    <w:rsid w:val="0003657B"/>
    <w:rsid w:val="000373F2"/>
    <w:rsid w:val="0003767C"/>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78B"/>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1DCA"/>
    <w:rsid w:val="00132830"/>
    <w:rsid w:val="00132B71"/>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07F3B"/>
    <w:rsid w:val="00210309"/>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136E"/>
    <w:rsid w:val="00292399"/>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607D"/>
    <w:rsid w:val="002A78E3"/>
    <w:rsid w:val="002B0CF7"/>
    <w:rsid w:val="002B132E"/>
    <w:rsid w:val="002B1499"/>
    <w:rsid w:val="002B2813"/>
    <w:rsid w:val="002B2A99"/>
    <w:rsid w:val="002B2D29"/>
    <w:rsid w:val="002B3B31"/>
    <w:rsid w:val="002B3BBD"/>
    <w:rsid w:val="002B7AFC"/>
    <w:rsid w:val="002C0BE3"/>
    <w:rsid w:val="002C0C4B"/>
    <w:rsid w:val="002C1EEA"/>
    <w:rsid w:val="002C1F22"/>
    <w:rsid w:val="002C2273"/>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2FF"/>
    <w:rsid w:val="002F2D8F"/>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B9C"/>
    <w:rsid w:val="003600FC"/>
    <w:rsid w:val="00361412"/>
    <w:rsid w:val="003615CA"/>
    <w:rsid w:val="00362F59"/>
    <w:rsid w:val="00363085"/>
    <w:rsid w:val="00363849"/>
    <w:rsid w:val="00363B2C"/>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41C5"/>
    <w:rsid w:val="00424FA7"/>
    <w:rsid w:val="00425D2C"/>
    <w:rsid w:val="00426A87"/>
    <w:rsid w:val="00427007"/>
    <w:rsid w:val="004309D8"/>
    <w:rsid w:val="00430F0D"/>
    <w:rsid w:val="004313D1"/>
    <w:rsid w:val="00432110"/>
    <w:rsid w:val="004328EE"/>
    <w:rsid w:val="00433EBE"/>
    <w:rsid w:val="00434406"/>
    <w:rsid w:val="00437B07"/>
    <w:rsid w:val="00440FED"/>
    <w:rsid w:val="00441B92"/>
    <w:rsid w:val="00443A9F"/>
    <w:rsid w:val="0044474B"/>
    <w:rsid w:val="00444981"/>
    <w:rsid w:val="00445FF7"/>
    <w:rsid w:val="004507B6"/>
    <w:rsid w:val="004508A8"/>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42A9"/>
    <w:rsid w:val="00495BA6"/>
    <w:rsid w:val="00496DC2"/>
    <w:rsid w:val="00496E75"/>
    <w:rsid w:val="00497426"/>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83D"/>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9B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704D"/>
    <w:rsid w:val="005B3C6D"/>
    <w:rsid w:val="005B4045"/>
    <w:rsid w:val="005B412E"/>
    <w:rsid w:val="005B609E"/>
    <w:rsid w:val="005B6DF6"/>
    <w:rsid w:val="005B7B7D"/>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08A5"/>
    <w:rsid w:val="005D21B7"/>
    <w:rsid w:val="005D2DAD"/>
    <w:rsid w:val="005D2F42"/>
    <w:rsid w:val="005D3F3B"/>
    <w:rsid w:val="005D4302"/>
    <w:rsid w:val="005D4A42"/>
    <w:rsid w:val="005D5302"/>
    <w:rsid w:val="005D5A20"/>
    <w:rsid w:val="005D5FF3"/>
    <w:rsid w:val="005D6747"/>
    <w:rsid w:val="005D786C"/>
    <w:rsid w:val="005E00E5"/>
    <w:rsid w:val="005E0148"/>
    <w:rsid w:val="005E049F"/>
    <w:rsid w:val="005E0BB6"/>
    <w:rsid w:val="005E3073"/>
    <w:rsid w:val="005E316A"/>
    <w:rsid w:val="005E3CCF"/>
    <w:rsid w:val="005E53E6"/>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537D"/>
    <w:rsid w:val="00645C9F"/>
    <w:rsid w:val="0064618E"/>
    <w:rsid w:val="00646305"/>
    <w:rsid w:val="00646864"/>
    <w:rsid w:val="00646A6C"/>
    <w:rsid w:val="006475E6"/>
    <w:rsid w:val="006508B9"/>
    <w:rsid w:val="00650CA1"/>
    <w:rsid w:val="00650D86"/>
    <w:rsid w:val="0065143C"/>
    <w:rsid w:val="00651854"/>
    <w:rsid w:val="00652578"/>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273"/>
    <w:rsid w:val="006932E7"/>
    <w:rsid w:val="00693347"/>
    <w:rsid w:val="0069334C"/>
    <w:rsid w:val="006948EF"/>
    <w:rsid w:val="006953B6"/>
    <w:rsid w:val="0069625C"/>
    <w:rsid w:val="00696D63"/>
    <w:rsid w:val="006A032F"/>
    <w:rsid w:val="006A0DD3"/>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DA7"/>
    <w:rsid w:val="006B2F4D"/>
    <w:rsid w:val="006B306B"/>
    <w:rsid w:val="006B3682"/>
    <w:rsid w:val="006B3974"/>
    <w:rsid w:val="006B48CB"/>
    <w:rsid w:val="006B564D"/>
    <w:rsid w:val="006B6683"/>
    <w:rsid w:val="006C1445"/>
    <w:rsid w:val="006C2A0E"/>
    <w:rsid w:val="006C3AB0"/>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1E90"/>
    <w:rsid w:val="007424C2"/>
    <w:rsid w:val="007424D5"/>
    <w:rsid w:val="007427EB"/>
    <w:rsid w:val="00742A6A"/>
    <w:rsid w:val="00742B44"/>
    <w:rsid w:val="00742E13"/>
    <w:rsid w:val="00743A04"/>
    <w:rsid w:val="00744648"/>
    <w:rsid w:val="00745B6C"/>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A22"/>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573A"/>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E0C"/>
    <w:rsid w:val="00842FF0"/>
    <w:rsid w:val="00843796"/>
    <w:rsid w:val="00843A7A"/>
    <w:rsid w:val="008447F5"/>
    <w:rsid w:val="00844E14"/>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A8"/>
    <w:rsid w:val="008E3E57"/>
    <w:rsid w:val="008E42CE"/>
    <w:rsid w:val="008E42F4"/>
    <w:rsid w:val="008E4333"/>
    <w:rsid w:val="008E4A31"/>
    <w:rsid w:val="008E5657"/>
    <w:rsid w:val="008E5E51"/>
    <w:rsid w:val="008E6E49"/>
    <w:rsid w:val="008F00DB"/>
    <w:rsid w:val="008F087F"/>
    <w:rsid w:val="008F1264"/>
    <w:rsid w:val="008F2908"/>
    <w:rsid w:val="008F47C6"/>
    <w:rsid w:val="008F4F7F"/>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39B2E"/>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3AC"/>
    <w:rsid w:val="00995D88"/>
    <w:rsid w:val="00996258"/>
    <w:rsid w:val="0099630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BB8"/>
    <w:rsid w:val="009B7F2C"/>
    <w:rsid w:val="009C0E9B"/>
    <w:rsid w:val="009C126A"/>
    <w:rsid w:val="009C1D4C"/>
    <w:rsid w:val="009C2559"/>
    <w:rsid w:val="009C2DD2"/>
    <w:rsid w:val="009C3982"/>
    <w:rsid w:val="009C441F"/>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2E6"/>
    <w:rsid w:val="00AD7C95"/>
    <w:rsid w:val="00AD7FCD"/>
    <w:rsid w:val="00AE02FA"/>
    <w:rsid w:val="00AE073E"/>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E28"/>
    <w:rsid w:val="00B248D0"/>
    <w:rsid w:val="00B24BBA"/>
    <w:rsid w:val="00B252B0"/>
    <w:rsid w:val="00B2628E"/>
    <w:rsid w:val="00B266B0"/>
    <w:rsid w:val="00B26A86"/>
    <w:rsid w:val="00B27921"/>
    <w:rsid w:val="00B3000E"/>
    <w:rsid w:val="00B32618"/>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CA3"/>
    <w:rsid w:val="00BA0157"/>
    <w:rsid w:val="00BA061F"/>
    <w:rsid w:val="00BA1104"/>
    <w:rsid w:val="00BA1872"/>
    <w:rsid w:val="00BA1913"/>
    <w:rsid w:val="00BA1D19"/>
    <w:rsid w:val="00BA2003"/>
    <w:rsid w:val="00BA2BC9"/>
    <w:rsid w:val="00BA4641"/>
    <w:rsid w:val="00BA4A54"/>
    <w:rsid w:val="00BA5471"/>
    <w:rsid w:val="00BA5960"/>
    <w:rsid w:val="00BA60FC"/>
    <w:rsid w:val="00BA6240"/>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2F13"/>
    <w:rsid w:val="00BD3056"/>
    <w:rsid w:val="00BD3846"/>
    <w:rsid w:val="00BD3E68"/>
    <w:rsid w:val="00BD4E05"/>
    <w:rsid w:val="00BD5237"/>
    <w:rsid w:val="00BD598A"/>
    <w:rsid w:val="00BD5C7A"/>
    <w:rsid w:val="00BD5DAF"/>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4967"/>
    <w:rsid w:val="00C6528C"/>
    <w:rsid w:val="00C65B99"/>
    <w:rsid w:val="00C661E8"/>
    <w:rsid w:val="00C70084"/>
    <w:rsid w:val="00C7090B"/>
    <w:rsid w:val="00C7235B"/>
    <w:rsid w:val="00C72AB3"/>
    <w:rsid w:val="00C72E18"/>
    <w:rsid w:val="00C731AD"/>
    <w:rsid w:val="00C7380B"/>
    <w:rsid w:val="00C738C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1D01"/>
    <w:rsid w:val="00CE2323"/>
    <w:rsid w:val="00CE2346"/>
    <w:rsid w:val="00CE3CE1"/>
    <w:rsid w:val="00CE42BA"/>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BF4"/>
    <w:rsid w:val="00D61815"/>
    <w:rsid w:val="00D61C46"/>
    <w:rsid w:val="00D627E3"/>
    <w:rsid w:val="00D62ECD"/>
    <w:rsid w:val="00D62FF0"/>
    <w:rsid w:val="00D64426"/>
    <w:rsid w:val="00D64475"/>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3077"/>
    <w:rsid w:val="00D736A2"/>
    <w:rsid w:val="00D73C57"/>
    <w:rsid w:val="00D742FF"/>
    <w:rsid w:val="00D7460D"/>
    <w:rsid w:val="00D757E9"/>
    <w:rsid w:val="00D758B3"/>
    <w:rsid w:val="00D76ADC"/>
    <w:rsid w:val="00D7718A"/>
    <w:rsid w:val="00D77413"/>
    <w:rsid w:val="00D80B04"/>
    <w:rsid w:val="00D81F10"/>
    <w:rsid w:val="00D82040"/>
    <w:rsid w:val="00D82798"/>
    <w:rsid w:val="00D82BF2"/>
    <w:rsid w:val="00D83486"/>
    <w:rsid w:val="00D84372"/>
    <w:rsid w:val="00D84A57"/>
    <w:rsid w:val="00D86847"/>
    <w:rsid w:val="00D87307"/>
    <w:rsid w:val="00D874DF"/>
    <w:rsid w:val="00D8750A"/>
    <w:rsid w:val="00D87A12"/>
    <w:rsid w:val="00D90931"/>
    <w:rsid w:val="00D92BE7"/>
    <w:rsid w:val="00D930E1"/>
    <w:rsid w:val="00D9354D"/>
    <w:rsid w:val="00D93FD5"/>
    <w:rsid w:val="00D9415C"/>
    <w:rsid w:val="00D942CC"/>
    <w:rsid w:val="00D944D0"/>
    <w:rsid w:val="00D944E4"/>
    <w:rsid w:val="00D94D87"/>
    <w:rsid w:val="00D95689"/>
    <w:rsid w:val="00D95B31"/>
    <w:rsid w:val="00D95DCC"/>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EE9"/>
    <w:rsid w:val="00DE541C"/>
    <w:rsid w:val="00DE6FFB"/>
    <w:rsid w:val="00DE737B"/>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73F0"/>
    <w:rsid w:val="00E076CE"/>
    <w:rsid w:val="00E10761"/>
    <w:rsid w:val="00E10DE3"/>
    <w:rsid w:val="00E116D3"/>
    <w:rsid w:val="00E119F9"/>
    <w:rsid w:val="00E11D7A"/>
    <w:rsid w:val="00E11EEB"/>
    <w:rsid w:val="00E1218F"/>
    <w:rsid w:val="00E128F2"/>
    <w:rsid w:val="00E12E67"/>
    <w:rsid w:val="00E13528"/>
    <w:rsid w:val="00E13E5A"/>
    <w:rsid w:val="00E13EE4"/>
    <w:rsid w:val="00E161E8"/>
    <w:rsid w:val="00E16463"/>
    <w:rsid w:val="00E16EC9"/>
    <w:rsid w:val="00E16F82"/>
    <w:rsid w:val="00E17F6F"/>
    <w:rsid w:val="00E20B20"/>
    <w:rsid w:val="00E223FB"/>
    <w:rsid w:val="00E224E7"/>
    <w:rsid w:val="00E239D1"/>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62A"/>
    <w:rsid w:val="00E82EE4"/>
    <w:rsid w:val="00E83190"/>
    <w:rsid w:val="00E831E7"/>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7B6"/>
    <w:rsid w:val="00EA4C04"/>
    <w:rsid w:val="00EA4EC9"/>
    <w:rsid w:val="00EA4F03"/>
    <w:rsid w:val="00EA568E"/>
    <w:rsid w:val="00EA5E0F"/>
    <w:rsid w:val="00EA5F4C"/>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26A7"/>
    <w:rsid w:val="00EE2A61"/>
    <w:rsid w:val="00EE3663"/>
    <w:rsid w:val="00EE41C4"/>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6F29"/>
    <w:rsid w:val="00EF72F9"/>
    <w:rsid w:val="00F0021E"/>
    <w:rsid w:val="00F0030E"/>
    <w:rsid w:val="00F007EE"/>
    <w:rsid w:val="00F00CD1"/>
    <w:rsid w:val="00F01E6B"/>
    <w:rsid w:val="00F0241C"/>
    <w:rsid w:val="00F026F9"/>
    <w:rsid w:val="00F031EE"/>
    <w:rsid w:val="00F04D7B"/>
    <w:rsid w:val="00F05759"/>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6930"/>
    <w:rsid w:val="00F27759"/>
    <w:rsid w:val="00F2789C"/>
    <w:rsid w:val="00F27FA6"/>
    <w:rsid w:val="00F307A7"/>
    <w:rsid w:val="00F3125C"/>
    <w:rsid w:val="00F31BE2"/>
    <w:rsid w:val="00F31F82"/>
    <w:rsid w:val="00F320BB"/>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80318"/>
    <w:rsid w:val="00F803D0"/>
    <w:rsid w:val="00F80703"/>
    <w:rsid w:val="00F80948"/>
    <w:rsid w:val="00F81387"/>
    <w:rsid w:val="00F82134"/>
    <w:rsid w:val="00F822E3"/>
    <w:rsid w:val="00F82866"/>
    <w:rsid w:val="00F841FB"/>
    <w:rsid w:val="00F84421"/>
    <w:rsid w:val="00F8449B"/>
    <w:rsid w:val="00F84B44"/>
    <w:rsid w:val="00F85691"/>
    <w:rsid w:val="00F8610C"/>
    <w:rsid w:val="00F86C2F"/>
    <w:rsid w:val="00F86CDF"/>
    <w:rsid w:val="00F87032"/>
    <w:rsid w:val="00F87094"/>
    <w:rsid w:val="00F87367"/>
    <w:rsid w:val="00F87AB3"/>
    <w:rsid w:val="00F87B0C"/>
    <w:rsid w:val="00F913DC"/>
    <w:rsid w:val="00F91DDA"/>
    <w:rsid w:val="00F9397A"/>
    <w:rsid w:val="00F93A37"/>
    <w:rsid w:val="00F94182"/>
    <w:rsid w:val="00F9431F"/>
    <w:rsid w:val="00F944D9"/>
    <w:rsid w:val="00F94DB3"/>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E7F"/>
    <w:rsid w:val="00FA7114"/>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F92"/>
    <w:rsid w:val="00FF54EB"/>
    <w:rsid w:val="00FF6822"/>
    <w:rsid w:val="00FF6D65"/>
    <w:rsid w:val="00FF73D0"/>
    <w:rsid w:val="01530B6A"/>
    <w:rsid w:val="0184E580"/>
    <w:rsid w:val="02A7EE50"/>
    <w:rsid w:val="02ABFE6F"/>
    <w:rsid w:val="058F79B5"/>
    <w:rsid w:val="05C71338"/>
    <w:rsid w:val="0700A100"/>
    <w:rsid w:val="07DF8CCE"/>
    <w:rsid w:val="0B107A2B"/>
    <w:rsid w:val="0B5E8F48"/>
    <w:rsid w:val="0D865710"/>
    <w:rsid w:val="0E25F6BE"/>
    <w:rsid w:val="0FB3FD60"/>
    <w:rsid w:val="0FF18728"/>
    <w:rsid w:val="10E807B4"/>
    <w:rsid w:val="141204DA"/>
    <w:rsid w:val="14EF97ED"/>
    <w:rsid w:val="1551B58D"/>
    <w:rsid w:val="15FDA062"/>
    <w:rsid w:val="16512788"/>
    <w:rsid w:val="16E858AA"/>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C3AF863"/>
    <w:rsid w:val="2C438A3E"/>
    <w:rsid w:val="2CADA552"/>
    <w:rsid w:val="2CB12A00"/>
    <w:rsid w:val="2D066C3D"/>
    <w:rsid w:val="2D5DA046"/>
    <w:rsid w:val="2D836094"/>
    <w:rsid w:val="31A378F5"/>
    <w:rsid w:val="3294DF03"/>
    <w:rsid w:val="32975CEE"/>
    <w:rsid w:val="337BEF13"/>
    <w:rsid w:val="346C0AE9"/>
    <w:rsid w:val="3517BF74"/>
    <w:rsid w:val="35856DB8"/>
    <w:rsid w:val="3665EDB9"/>
    <w:rsid w:val="37224086"/>
    <w:rsid w:val="372518C8"/>
    <w:rsid w:val="382BADC0"/>
    <w:rsid w:val="39C77E21"/>
    <w:rsid w:val="39D2083A"/>
    <w:rsid w:val="3D09A8FC"/>
    <w:rsid w:val="3D15B68F"/>
    <w:rsid w:val="3D4E6FBF"/>
    <w:rsid w:val="3E61DC49"/>
    <w:rsid w:val="3F993C50"/>
    <w:rsid w:val="40332051"/>
    <w:rsid w:val="405A721B"/>
    <w:rsid w:val="42321CF5"/>
    <w:rsid w:val="439212DD"/>
    <w:rsid w:val="46148B67"/>
    <w:rsid w:val="4AA4348B"/>
    <w:rsid w:val="4D76C17D"/>
    <w:rsid w:val="4E2B0219"/>
    <w:rsid w:val="4E2D8BFC"/>
    <w:rsid w:val="4F9637BD"/>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FB2094"/>
    <w:rsid w:val="77C863F2"/>
    <w:rsid w:val="78C15429"/>
    <w:rsid w:val="7AD044AB"/>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6C223B-3B70-4954-A724-FEE3FBDB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5AIRPNAIUNRU-1830940522-22709</_dlc_DocId>
    <_dlc_DocIdUrl xmlns="71c5aaf6-e6ce-465b-b873-5148d2a4c105">
      <Url>https://nokia.sharepoint.com/sites/c5g/5gradio/_layouts/15/DocIdRedir.aspx?ID=5AIRPNAIUNRU-1830940522-22709</Url>
      <Description>5AIRPNAIUNRU-1830940522-22709</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purl.org/dc/dcmityp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www.w3.org/XML/1998/namespace"/>
    <ds:schemaRef ds:uri="ebabf6ce-2443-438c-9946-ecc878e7654a"/>
    <ds:schemaRef ds:uri="3b34c8f0-1ef5-4d1e-bb66-517ce7fe7356"/>
  </ds:schemaRefs>
</ds:datastoreItem>
</file>

<file path=customXml/itemProps3.xml><?xml version="1.0" encoding="utf-8"?>
<ds:datastoreItem xmlns:ds="http://schemas.openxmlformats.org/officeDocument/2006/customXml" ds:itemID="{523E436D-5AC5-4F9C-A214-4C80F3C32F89}"/>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5</Pages>
  <Words>1089</Words>
  <Characters>5333</Characters>
  <Application>Microsoft Office Word</Application>
  <DocSecurity>0</DocSecurity>
  <Lines>44</Lines>
  <Paragraphs>12</Paragraphs>
  <ScaleCrop>false</ScaleCrop>
  <Company>Nokia &amp; NSN</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53</cp:revision>
  <cp:lastPrinted>2016-06-20T11:35:00Z</cp:lastPrinted>
  <dcterms:created xsi:type="dcterms:W3CDTF">2023-09-07T17:38:00Z</dcterms:created>
  <dcterms:modified xsi:type="dcterms:W3CDTF">2023-09-29T14:54:00Z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e9b14bda-2c72-4637-9649-431221527e10</vt:lpwstr>
  </property>
  <property fmtid="{D5CDD505-2E9C-101B-9397-08002B2CF9AE}" pid="9" name="GrammarlyDocumentId">
    <vt:lpwstr>6412ab2289e0a65acd53ccd3537815d08176667899bd3277a17b09ffcc3597ce</vt:lpwstr>
  </property>
</Properties>
</file>